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42" w:rsidRPr="00370242" w:rsidRDefault="00370242" w:rsidP="00370242">
      <w:pPr>
        <w:pStyle w:val="Nadpis2"/>
        <w:rPr>
          <w:rFonts w:ascii="Calibri" w:hAnsi="Calibri" w:cs="Arial"/>
          <w:szCs w:val="22"/>
        </w:rPr>
      </w:pPr>
      <w:r w:rsidRPr="00370242">
        <w:rPr>
          <w:rFonts w:ascii="Calibri" w:hAnsi="Calibri" w:cs="Arial"/>
          <w:szCs w:val="22"/>
        </w:rPr>
        <w:t>Otázky pro 1. kolo – Zákony (třídní kolo)</w:t>
      </w:r>
      <w:bookmarkStart w:id="0" w:name="_GoBack"/>
      <w:bookmarkEnd w:id="0"/>
    </w:p>
    <w:p w:rsidR="00370242" w:rsidRPr="00730800" w:rsidRDefault="00370242" w:rsidP="00370242">
      <w:pPr>
        <w:pStyle w:val="Nadpis2"/>
        <w:rPr>
          <w:rFonts w:ascii="Calibri" w:hAnsi="Calibri" w:cs="Arial"/>
          <w:caps/>
          <w:sz w:val="20"/>
          <w:szCs w:val="22"/>
        </w:rPr>
      </w:pPr>
    </w:p>
    <w:p w:rsidR="00370242" w:rsidRPr="00730800" w:rsidRDefault="00370242" w:rsidP="00370242">
      <w:pPr>
        <w:pStyle w:val="slovanseznam"/>
        <w:numPr>
          <w:ilvl w:val="0"/>
          <w:numId w:val="11"/>
        </w:numPr>
        <w:jc w:val="both"/>
        <w:rPr>
          <w:rFonts w:ascii="Calibri" w:hAnsi="Calibri"/>
          <w:b/>
          <w:bCs/>
          <w:sz w:val="20"/>
          <w:szCs w:val="22"/>
        </w:rPr>
      </w:pPr>
      <w:r w:rsidRPr="00730800">
        <w:rPr>
          <w:rFonts w:ascii="Calibri" w:hAnsi="Calibri"/>
          <w:b/>
          <w:bCs/>
          <w:sz w:val="20"/>
          <w:szCs w:val="22"/>
        </w:rPr>
        <w:t>Policisté vyslýchají podezřelého z trestného činu. Obviněný však odmítá vypovídat. Má na to právo, nebo vypovídat musí?</w:t>
      </w:r>
    </w:p>
    <w:p w:rsidR="00370242" w:rsidRPr="00730800" w:rsidRDefault="00370242" w:rsidP="00370242">
      <w:pPr>
        <w:pStyle w:val="slovanseznam"/>
        <w:numPr>
          <w:ilvl w:val="0"/>
          <w:numId w:val="0"/>
        </w:numPr>
        <w:jc w:val="both"/>
        <w:rPr>
          <w:rFonts w:ascii="Calibri" w:hAnsi="Calibri"/>
          <w:b/>
          <w:bCs/>
          <w:sz w:val="20"/>
          <w:szCs w:val="22"/>
        </w:rPr>
      </w:pPr>
    </w:p>
    <w:p w:rsidR="00370242" w:rsidRPr="00730800" w:rsidRDefault="00370242" w:rsidP="00370242">
      <w:pPr>
        <w:pStyle w:val="slovanseznam"/>
        <w:numPr>
          <w:ilvl w:val="0"/>
          <w:numId w:val="4"/>
        </w:numPr>
        <w:jc w:val="both"/>
        <w:rPr>
          <w:rFonts w:ascii="Calibri" w:hAnsi="Calibri"/>
          <w:sz w:val="20"/>
          <w:szCs w:val="22"/>
        </w:rPr>
      </w:pPr>
      <w:r w:rsidRPr="00730800">
        <w:rPr>
          <w:rFonts w:ascii="Calibri" w:hAnsi="Calibri"/>
          <w:sz w:val="20"/>
          <w:szCs w:val="22"/>
        </w:rPr>
        <w:t>Ne, vypovídat musí.</w:t>
      </w:r>
    </w:p>
    <w:p w:rsidR="00370242" w:rsidRPr="00730800" w:rsidRDefault="00370242" w:rsidP="00370242">
      <w:pPr>
        <w:pStyle w:val="slovanseznam"/>
        <w:numPr>
          <w:ilvl w:val="0"/>
          <w:numId w:val="4"/>
        </w:numPr>
        <w:jc w:val="both"/>
        <w:rPr>
          <w:rFonts w:ascii="Calibri" w:hAnsi="Calibri"/>
          <w:sz w:val="20"/>
          <w:szCs w:val="22"/>
        </w:rPr>
      </w:pPr>
      <w:r w:rsidRPr="00730800">
        <w:rPr>
          <w:rFonts w:ascii="Calibri" w:hAnsi="Calibri"/>
          <w:sz w:val="20"/>
          <w:szCs w:val="22"/>
        </w:rPr>
        <w:t>Ano, na policii vypovídat nemusí, ale před soudem ano.</w:t>
      </w:r>
    </w:p>
    <w:p w:rsidR="00370242" w:rsidRPr="00730800" w:rsidRDefault="00370242" w:rsidP="00370242">
      <w:pPr>
        <w:pStyle w:val="slovanseznam"/>
        <w:numPr>
          <w:ilvl w:val="0"/>
          <w:numId w:val="4"/>
        </w:numPr>
        <w:jc w:val="both"/>
        <w:rPr>
          <w:rFonts w:ascii="Calibri" w:hAnsi="Calibri"/>
          <w:sz w:val="20"/>
          <w:szCs w:val="22"/>
          <w:u w:val="single"/>
        </w:rPr>
      </w:pPr>
      <w:r w:rsidRPr="00730800">
        <w:rPr>
          <w:rFonts w:ascii="Calibri" w:hAnsi="Calibri"/>
          <w:sz w:val="20"/>
          <w:szCs w:val="22"/>
          <w:u w:val="single"/>
        </w:rPr>
        <w:t>Ano, má právo nevypovídat a musí o tom být poučen.</w:t>
      </w:r>
    </w:p>
    <w:p w:rsidR="00370242" w:rsidRPr="00730800" w:rsidRDefault="00370242" w:rsidP="00370242">
      <w:pPr>
        <w:pStyle w:val="slovanseznam"/>
        <w:numPr>
          <w:ilvl w:val="0"/>
          <w:numId w:val="4"/>
        </w:numPr>
        <w:jc w:val="both"/>
        <w:rPr>
          <w:rFonts w:ascii="Calibri" w:hAnsi="Calibri"/>
          <w:sz w:val="20"/>
          <w:szCs w:val="22"/>
        </w:rPr>
      </w:pPr>
      <w:r w:rsidRPr="00730800">
        <w:rPr>
          <w:rFonts w:ascii="Calibri" w:hAnsi="Calibri"/>
          <w:sz w:val="20"/>
          <w:szCs w:val="22"/>
        </w:rPr>
        <w:t>Ne, každý musí přispět k objasnění trestného činu.</w:t>
      </w:r>
    </w:p>
    <w:p w:rsidR="00370242" w:rsidRPr="00730800" w:rsidRDefault="00370242" w:rsidP="00370242">
      <w:pPr>
        <w:pStyle w:val="slovanseznam"/>
        <w:numPr>
          <w:ilvl w:val="0"/>
          <w:numId w:val="0"/>
        </w:numPr>
        <w:jc w:val="both"/>
        <w:rPr>
          <w:rFonts w:ascii="Calibri" w:hAnsi="Calibri"/>
          <w:sz w:val="20"/>
          <w:szCs w:val="22"/>
        </w:rPr>
      </w:pPr>
    </w:p>
    <w:p w:rsidR="00370242" w:rsidRPr="00730800" w:rsidRDefault="00370242" w:rsidP="00370242">
      <w:pPr>
        <w:pStyle w:val="slovanseznam"/>
        <w:numPr>
          <w:ilvl w:val="0"/>
          <w:numId w:val="0"/>
        </w:numPr>
        <w:jc w:val="both"/>
        <w:rPr>
          <w:rFonts w:ascii="Calibri" w:hAnsi="Calibri"/>
          <w:b/>
          <w:sz w:val="20"/>
          <w:szCs w:val="22"/>
        </w:rPr>
      </w:pPr>
      <w:r w:rsidRPr="00730800">
        <w:rPr>
          <w:rFonts w:ascii="Calibri" w:hAnsi="Calibri"/>
          <w:b/>
          <w:sz w:val="20"/>
          <w:szCs w:val="22"/>
        </w:rPr>
        <w:t>Správná odpověď je c): Ano, má právo nevypovídat a musí o tom být poučen.</w:t>
      </w:r>
    </w:p>
    <w:p w:rsidR="00370242" w:rsidRPr="00730800" w:rsidRDefault="00370242" w:rsidP="00370242">
      <w:pPr>
        <w:pStyle w:val="slovanseznam"/>
        <w:numPr>
          <w:ilvl w:val="0"/>
          <w:numId w:val="0"/>
        </w:numPr>
        <w:jc w:val="both"/>
        <w:rPr>
          <w:rFonts w:ascii="Calibri" w:hAnsi="Calibri"/>
          <w:sz w:val="20"/>
          <w:szCs w:val="22"/>
        </w:rPr>
      </w:pPr>
      <w:r w:rsidRPr="00730800">
        <w:rPr>
          <w:rFonts w:ascii="Calibri" w:hAnsi="Calibri"/>
          <w:sz w:val="20"/>
          <w:szCs w:val="22"/>
        </w:rPr>
        <w:t>Dle § 33 trestního řádu má obviněný právo nevypovídat.</w:t>
      </w:r>
    </w:p>
    <w:p w:rsidR="00370242" w:rsidRPr="00730800" w:rsidRDefault="00370242" w:rsidP="00370242">
      <w:pPr>
        <w:pStyle w:val="slovanseznam"/>
        <w:numPr>
          <w:ilvl w:val="0"/>
          <w:numId w:val="0"/>
        </w:numPr>
        <w:jc w:val="both"/>
        <w:rPr>
          <w:rFonts w:ascii="Calibri" w:hAnsi="Calibri"/>
          <w:sz w:val="20"/>
          <w:szCs w:val="22"/>
        </w:rPr>
      </w:pPr>
    </w:p>
    <w:p w:rsidR="00370242" w:rsidRPr="00730800" w:rsidRDefault="00370242" w:rsidP="00370242">
      <w:pPr>
        <w:pStyle w:val="slovanseznam"/>
        <w:numPr>
          <w:ilvl w:val="0"/>
          <w:numId w:val="0"/>
        </w:numPr>
        <w:jc w:val="both"/>
        <w:rPr>
          <w:rFonts w:ascii="Calibri" w:hAnsi="Calibri"/>
          <w:b/>
          <w:bCs/>
          <w:sz w:val="20"/>
          <w:szCs w:val="22"/>
        </w:rPr>
      </w:pPr>
    </w:p>
    <w:p w:rsidR="00370242" w:rsidRPr="00730800" w:rsidRDefault="00370242" w:rsidP="00370242">
      <w:pPr>
        <w:pStyle w:val="slovanseznam"/>
        <w:numPr>
          <w:ilvl w:val="0"/>
          <w:numId w:val="11"/>
        </w:numPr>
        <w:jc w:val="both"/>
        <w:rPr>
          <w:rFonts w:ascii="Calibri" w:hAnsi="Calibri"/>
          <w:b/>
          <w:bCs/>
          <w:sz w:val="20"/>
          <w:szCs w:val="22"/>
        </w:rPr>
      </w:pPr>
      <w:r w:rsidRPr="00730800">
        <w:rPr>
          <w:rFonts w:ascii="Calibri" w:hAnsi="Calibri"/>
          <w:b/>
          <w:bCs/>
          <w:sz w:val="20"/>
          <w:szCs w:val="22"/>
        </w:rPr>
        <w:t>Jak dlouhé je funkční období Poslanecké sněmovny?</w:t>
      </w:r>
    </w:p>
    <w:p w:rsidR="00370242" w:rsidRPr="00730800" w:rsidRDefault="00370242" w:rsidP="00370242">
      <w:pPr>
        <w:pStyle w:val="slovanseznam"/>
        <w:numPr>
          <w:ilvl w:val="0"/>
          <w:numId w:val="0"/>
        </w:numPr>
        <w:jc w:val="both"/>
        <w:rPr>
          <w:rFonts w:ascii="Calibri" w:hAnsi="Calibri"/>
          <w:b/>
          <w:bCs/>
          <w:sz w:val="20"/>
          <w:szCs w:val="22"/>
        </w:rPr>
      </w:pPr>
    </w:p>
    <w:p w:rsidR="00370242" w:rsidRPr="00730800" w:rsidRDefault="00370242" w:rsidP="00370242">
      <w:pPr>
        <w:pStyle w:val="slovanseznam"/>
        <w:numPr>
          <w:ilvl w:val="0"/>
          <w:numId w:val="5"/>
        </w:numPr>
        <w:jc w:val="both"/>
        <w:rPr>
          <w:rFonts w:ascii="Calibri" w:hAnsi="Calibri"/>
          <w:sz w:val="20"/>
          <w:szCs w:val="22"/>
        </w:rPr>
      </w:pPr>
      <w:r>
        <w:rPr>
          <w:rFonts w:ascii="Calibri" w:hAnsi="Calibri"/>
          <w:sz w:val="20"/>
          <w:szCs w:val="22"/>
        </w:rPr>
        <w:t>3 roky</w:t>
      </w:r>
    </w:p>
    <w:p w:rsidR="00370242" w:rsidRPr="00730800" w:rsidRDefault="00370242" w:rsidP="00370242">
      <w:pPr>
        <w:pStyle w:val="slovanseznam"/>
        <w:numPr>
          <w:ilvl w:val="0"/>
          <w:numId w:val="5"/>
        </w:numPr>
        <w:jc w:val="both"/>
        <w:rPr>
          <w:rFonts w:ascii="Calibri" w:hAnsi="Calibri"/>
          <w:sz w:val="20"/>
          <w:szCs w:val="22"/>
          <w:u w:val="single"/>
        </w:rPr>
      </w:pPr>
      <w:r w:rsidRPr="00730800">
        <w:rPr>
          <w:rFonts w:ascii="Calibri" w:hAnsi="Calibri"/>
          <w:sz w:val="20"/>
          <w:szCs w:val="22"/>
          <w:u w:val="single"/>
        </w:rPr>
        <w:t xml:space="preserve">4 roky </w:t>
      </w:r>
    </w:p>
    <w:p w:rsidR="00370242" w:rsidRPr="00730800" w:rsidRDefault="00370242" w:rsidP="00370242">
      <w:pPr>
        <w:pStyle w:val="slovanseznam"/>
        <w:numPr>
          <w:ilvl w:val="0"/>
          <w:numId w:val="5"/>
        </w:numPr>
        <w:jc w:val="both"/>
        <w:rPr>
          <w:rFonts w:ascii="Calibri" w:hAnsi="Calibri"/>
          <w:sz w:val="20"/>
          <w:szCs w:val="22"/>
        </w:rPr>
      </w:pPr>
      <w:r>
        <w:rPr>
          <w:rFonts w:ascii="Calibri" w:hAnsi="Calibri"/>
          <w:sz w:val="20"/>
          <w:szCs w:val="22"/>
        </w:rPr>
        <w:t>5 let</w:t>
      </w:r>
    </w:p>
    <w:p w:rsidR="00370242" w:rsidRPr="00730800" w:rsidRDefault="00370242" w:rsidP="00370242">
      <w:pPr>
        <w:pStyle w:val="slovanseznam"/>
        <w:numPr>
          <w:ilvl w:val="0"/>
          <w:numId w:val="5"/>
        </w:numPr>
        <w:jc w:val="both"/>
        <w:rPr>
          <w:rFonts w:ascii="Calibri" w:hAnsi="Calibri"/>
          <w:sz w:val="20"/>
          <w:szCs w:val="22"/>
        </w:rPr>
      </w:pPr>
      <w:r w:rsidRPr="00730800">
        <w:rPr>
          <w:rFonts w:ascii="Calibri" w:hAnsi="Calibri"/>
          <w:sz w:val="20"/>
          <w:szCs w:val="22"/>
        </w:rPr>
        <w:t>6 let</w:t>
      </w:r>
    </w:p>
    <w:p w:rsidR="00370242" w:rsidRPr="00730800" w:rsidRDefault="00370242" w:rsidP="00370242">
      <w:pPr>
        <w:pStyle w:val="slovanseznam"/>
        <w:numPr>
          <w:ilvl w:val="0"/>
          <w:numId w:val="0"/>
        </w:numPr>
        <w:rPr>
          <w:rFonts w:ascii="Calibri" w:hAnsi="Calibri"/>
          <w:sz w:val="20"/>
          <w:szCs w:val="22"/>
        </w:rPr>
      </w:pPr>
    </w:p>
    <w:p w:rsidR="00370242" w:rsidRPr="00730800" w:rsidRDefault="00370242" w:rsidP="00370242">
      <w:pPr>
        <w:pStyle w:val="slovanseznam"/>
        <w:numPr>
          <w:ilvl w:val="0"/>
          <w:numId w:val="0"/>
        </w:numPr>
        <w:rPr>
          <w:rFonts w:ascii="Calibri" w:hAnsi="Calibri"/>
          <w:b/>
          <w:sz w:val="20"/>
          <w:szCs w:val="22"/>
        </w:rPr>
      </w:pPr>
      <w:r w:rsidRPr="00730800">
        <w:rPr>
          <w:rFonts w:ascii="Calibri" w:hAnsi="Calibri"/>
          <w:b/>
          <w:sz w:val="20"/>
          <w:szCs w:val="22"/>
        </w:rPr>
        <w:t xml:space="preserve">Správná odpověď je b): 4 roky </w:t>
      </w:r>
    </w:p>
    <w:p w:rsidR="00370242" w:rsidRPr="00730800" w:rsidRDefault="00370242" w:rsidP="00370242">
      <w:pPr>
        <w:pStyle w:val="slovanseznam"/>
        <w:numPr>
          <w:ilvl w:val="0"/>
          <w:numId w:val="0"/>
        </w:numPr>
        <w:rPr>
          <w:rFonts w:ascii="Calibri" w:hAnsi="Calibri"/>
          <w:sz w:val="20"/>
          <w:szCs w:val="22"/>
        </w:rPr>
      </w:pPr>
      <w:r w:rsidRPr="00730800">
        <w:rPr>
          <w:rFonts w:ascii="Calibri" w:hAnsi="Calibri"/>
          <w:sz w:val="20"/>
          <w:szCs w:val="22"/>
        </w:rPr>
        <w:t xml:space="preserve">Poslanecká sněmovna se obměňuje vždy celá každé 4 roky po volbách. Viz Čl. 16 odst. 1 Ústavy. </w:t>
      </w:r>
    </w:p>
    <w:p w:rsidR="00370242" w:rsidRPr="00730800" w:rsidRDefault="00370242" w:rsidP="00370242">
      <w:pPr>
        <w:pStyle w:val="slovanseznam"/>
        <w:numPr>
          <w:ilvl w:val="0"/>
          <w:numId w:val="0"/>
        </w:numPr>
        <w:rPr>
          <w:rFonts w:ascii="Calibri" w:hAnsi="Calibri"/>
          <w:sz w:val="20"/>
          <w:szCs w:val="22"/>
        </w:rPr>
      </w:pPr>
    </w:p>
    <w:p w:rsidR="00370242" w:rsidRPr="00730800" w:rsidRDefault="00370242" w:rsidP="00370242">
      <w:pPr>
        <w:pStyle w:val="slovanseznam"/>
        <w:numPr>
          <w:ilvl w:val="0"/>
          <w:numId w:val="0"/>
        </w:numPr>
        <w:rPr>
          <w:rFonts w:ascii="Calibri" w:hAnsi="Calibri"/>
          <w:sz w:val="20"/>
          <w:szCs w:val="22"/>
        </w:rPr>
      </w:pPr>
    </w:p>
    <w:p w:rsidR="00370242" w:rsidRPr="00730800" w:rsidRDefault="00370242" w:rsidP="00370242">
      <w:pPr>
        <w:pStyle w:val="Zkladntextodsazen2"/>
        <w:numPr>
          <w:ilvl w:val="0"/>
          <w:numId w:val="11"/>
        </w:numPr>
        <w:spacing w:after="0"/>
        <w:jc w:val="both"/>
        <w:rPr>
          <w:rFonts w:ascii="Calibri" w:hAnsi="Calibri" w:cs="Arial"/>
          <w:b/>
          <w:sz w:val="20"/>
          <w:szCs w:val="22"/>
        </w:rPr>
      </w:pPr>
      <w:r w:rsidRPr="00730800">
        <w:rPr>
          <w:rFonts w:ascii="Calibri" w:hAnsi="Calibri" w:cs="Arial"/>
          <w:b/>
          <w:sz w:val="20"/>
          <w:szCs w:val="22"/>
        </w:rPr>
        <w:t xml:space="preserve">Karlovi je 17 let a je vášnivým lyžařem. Na dovolenou s rodiči si však nevzal lyže, protože mu je ukradli. Strašně rád by však lyžoval. Rodiče mu proto dovolili půjčit si lyže v půjčovně. V půjčovně mu půjčili celé vybavení do 16.00 h. </w:t>
      </w:r>
      <w:proofErr w:type="gramStart"/>
      <w:r w:rsidRPr="00730800">
        <w:rPr>
          <w:rFonts w:ascii="Calibri" w:hAnsi="Calibri" w:cs="Arial"/>
          <w:b/>
          <w:sz w:val="20"/>
          <w:szCs w:val="22"/>
        </w:rPr>
        <w:t>Jako</w:t>
      </w:r>
      <w:proofErr w:type="gramEnd"/>
      <w:r w:rsidRPr="00730800">
        <w:rPr>
          <w:rFonts w:ascii="Calibri" w:hAnsi="Calibri" w:cs="Arial"/>
          <w:b/>
          <w:sz w:val="20"/>
          <w:szCs w:val="22"/>
        </w:rPr>
        <w:t xml:space="preserve"> zástavu si vzali jeho občanský </w:t>
      </w:r>
      <w:proofErr w:type="gramStart"/>
      <w:r w:rsidRPr="00730800">
        <w:rPr>
          <w:rFonts w:ascii="Calibri" w:hAnsi="Calibri" w:cs="Arial"/>
          <w:b/>
          <w:sz w:val="20"/>
          <w:szCs w:val="22"/>
        </w:rPr>
        <w:t>průkaz.</w:t>
      </w:r>
      <w:proofErr w:type="gramEnd"/>
      <w:r w:rsidRPr="00730800">
        <w:rPr>
          <w:rFonts w:ascii="Calibri" w:hAnsi="Calibri" w:cs="Arial"/>
          <w:b/>
          <w:sz w:val="20"/>
          <w:szCs w:val="22"/>
        </w:rPr>
        <w:t xml:space="preserve"> Při lyžování došlo k poruše vleku, takže se Karel dostavil vrátit </w:t>
      </w:r>
      <w:proofErr w:type="gramStart"/>
      <w:r w:rsidRPr="00730800">
        <w:rPr>
          <w:rFonts w:ascii="Calibri" w:hAnsi="Calibri" w:cs="Arial"/>
          <w:b/>
          <w:sz w:val="20"/>
          <w:szCs w:val="22"/>
        </w:rPr>
        <w:t>vybavení až</w:t>
      </w:r>
      <w:proofErr w:type="gramEnd"/>
      <w:r w:rsidRPr="00730800">
        <w:rPr>
          <w:rFonts w:ascii="Calibri" w:hAnsi="Calibri" w:cs="Arial"/>
          <w:b/>
          <w:sz w:val="20"/>
          <w:szCs w:val="22"/>
        </w:rPr>
        <w:t xml:space="preserve"> </w:t>
      </w:r>
      <w:r>
        <w:rPr>
          <w:rFonts w:ascii="Calibri" w:hAnsi="Calibri" w:cs="Arial"/>
          <w:b/>
          <w:sz w:val="20"/>
          <w:szCs w:val="22"/>
        </w:rPr>
        <w:t xml:space="preserve">v </w:t>
      </w:r>
      <w:r w:rsidRPr="00730800">
        <w:rPr>
          <w:rFonts w:ascii="Calibri" w:hAnsi="Calibri" w:cs="Arial"/>
          <w:b/>
          <w:sz w:val="20"/>
          <w:szCs w:val="22"/>
        </w:rPr>
        <w:t>16.30 h. Dopustil se přestupku. Proč?</w:t>
      </w:r>
    </w:p>
    <w:p w:rsidR="00370242" w:rsidRPr="00730800" w:rsidRDefault="00370242" w:rsidP="00370242">
      <w:pPr>
        <w:pStyle w:val="Zkladntextodsazen2"/>
        <w:spacing w:after="0"/>
        <w:ind w:left="0"/>
        <w:jc w:val="both"/>
        <w:rPr>
          <w:rFonts w:ascii="Calibri" w:hAnsi="Calibri" w:cs="Arial"/>
          <w:b/>
          <w:sz w:val="20"/>
          <w:szCs w:val="22"/>
        </w:rPr>
      </w:pPr>
    </w:p>
    <w:p w:rsidR="00370242" w:rsidRPr="00730800" w:rsidRDefault="00370242" w:rsidP="00370242">
      <w:pPr>
        <w:numPr>
          <w:ilvl w:val="1"/>
          <w:numId w:val="2"/>
        </w:numPr>
        <w:jc w:val="both"/>
        <w:rPr>
          <w:rFonts w:ascii="Calibri" w:hAnsi="Calibri" w:cs="Arial"/>
          <w:sz w:val="20"/>
          <w:szCs w:val="22"/>
        </w:rPr>
      </w:pPr>
      <w:r w:rsidRPr="00730800">
        <w:rPr>
          <w:rFonts w:ascii="Calibri" w:hAnsi="Calibri" w:cs="Arial"/>
          <w:sz w:val="20"/>
          <w:szCs w:val="22"/>
        </w:rPr>
        <w:t>Protože nevrátil včas zapůjčené věci.</w:t>
      </w:r>
    </w:p>
    <w:p w:rsidR="00370242" w:rsidRPr="00730800" w:rsidRDefault="00370242" w:rsidP="00370242">
      <w:pPr>
        <w:numPr>
          <w:ilvl w:val="1"/>
          <w:numId w:val="2"/>
        </w:numPr>
        <w:jc w:val="both"/>
        <w:rPr>
          <w:rFonts w:ascii="Calibri" w:hAnsi="Calibri" w:cs="Arial"/>
          <w:sz w:val="20"/>
          <w:szCs w:val="22"/>
        </w:rPr>
      </w:pPr>
      <w:r w:rsidRPr="00730800">
        <w:rPr>
          <w:rFonts w:ascii="Calibri" w:hAnsi="Calibri" w:cs="Arial"/>
          <w:sz w:val="20"/>
          <w:szCs w:val="22"/>
        </w:rPr>
        <w:t>Protože si půjčil věc, aniž by dovršil 18 let</w:t>
      </w:r>
    </w:p>
    <w:p w:rsidR="00370242" w:rsidRPr="00730800" w:rsidRDefault="00370242" w:rsidP="00370242">
      <w:pPr>
        <w:numPr>
          <w:ilvl w:val="1"/>
          <w:numId w:val="2"/>
        </w:numPr>
        <w:jc w:val="both"/>
        <w:rPr>
          <w:rFonts w:ascii="Calibri" w:hAnsi="Calibri" w:cs="Arial"/>
          <w:sz w:val="20"/>
          <w:szCs w:val="22"/>
          <w:u w:val="single"/>
        </w:rPr>
      </w:pPr>
      <w:r w:rsidRPr="00730800">
        <w:rPr>
          <w:rFonts w:ascii="Calibri" w:hAnsi="Calibri" w:cs="Arial"/>
          <w:sz w:val="20"/>
          <w:szCs w:val="22"/>
          <w:u w:val="single"/>
        </w:rPr>
        <w:t>Protože dal svůj občanský průkaz jako zástavu.</w:t>
      </w:r>
    </w:p>
    <w:p w:rsidR="00370242" w:rsidRPr="00730800" w:rsidRDefault="00370242" w:rsidP="00370242">
      <w:pPr>
        <w:numPr>
          <w:ilvl w:val="1"/>
          <w:numId w:val="2"/>
        </w:numPr>
        <w:jc w:val="both"/>
        <w:rPr>
          <w:rFonts w:ascii="Calibri" w:hAnsi="Calibri" w:cs="Arial"/>
          <w:sz w:val="20"/>
          <w:szCs w:val="22"/>
        </w:rPr>
      </w:pPr>
      <w:r w:rsidRPr="00730800">
        <w:rPr>
          <w:rFonts w:ascii="Calibri" w:hAnsi="Calibri" w:cs="Arial"/>
          <w:sz w:val="20"/>
          <w:szCs w:val="22"/>
        </w:rPr>
        <w:t>Protože si nevyžádal u správce vleku potvrzení o poruše a nepředložil jej v půjčovně.</w:t>
      </w:r>
    </w:p>
    <w:p w:rsidR="00370242" w:rsidRPr="00730800" w:rsidRDefault="00370242" w:rsidP="00370242">
      <w:pPr>
        <w:jc w:val="both"/>
        <w:rPr>
          <w:rFonts w:ascii="Calibri" w:hAnsi="Calibri" w:cs="Arial"/>
          <w:sz w:val="20"/>
          <w:szCs w:val="22"/>
        </w:rPr>
      </w:pPr>
    </w:p>
    <w:p w:rsidR="00370242" w:rsidRPr="00730800" w:rsidRDefault="00370242" w:rsidP="00370242">
      <w:pPr>
        <w:jc w:val="both"/>
        <w:rPr>
          <w:rFonts w:ascii="Calibri" w:hAnsi="Calibri" w:cs="Arial"/>
          <w:b/>
          <w:sz w:val="20"/>
          <w:szCs w:val="22"/>
        </w:rPr>
      </w:pPr>
      <w:r w:rsidRPr="00730800">
        <w:rPr>
          <w:rFonts w:ascii="Calibri" w:hAnsi="Calibri" w:cs="Arial"/>
          <w:b/>
          <w:sz w:val="20"/>
          <w:szCs w:val="22"/>
        </w:rPr>
        <w:t>Správná odpověď je c): Protože dal svůj občanský průkaz jako zástavu.</w:t>
      </w:r>
    </w:p>
    <w:p w:rsidR="00370242" w:rsidRPr="00730800" w:rsidRDefault="00370242" w:rsidP="00370242">
      <w:pPr>
        <w:pStyle w:val="Zkladntextodsazen"/>
        <w:ind w:left="0"/>
        <w:jc w:val="both"/>
        <w:rPr>
          <w:rFonts w:ascii="Calibri" w:hAnsi="Calibri"/>
          <w:sz w:val="20"/>
          <w:szCs w:val="22"/>
        </w:rPr>
      </w:pPr>
      <w:r w:rsidRPr="00730800">
        <w:rPr>
          <w:rFonts w:ascii="Calibri" w:hAnsi="Calibri"/>
          <w:sz w:val="20"/>
          <w:szCs w:val="22"/>
        </w:rPr>
        <w:t>Zák. č. 328/1999 Sb. zakazuje dávat občanský průkaz jako zástavu.</w:t>
      </w:r>
    </w:p>
    <w:p w:rsidR="00370242" w:rsidRPr="00730800" w:rsidRDefault="00370242" w:rsidP="00370242">
      <w:pPr>
        <w:pStyle w:val="slovanseznam"/>
        <w:numPr>
          <w:ilvl w:val="0"/>
          <w:numId w:val="0"/>
        </w:numPr>
        <w:jc w:val="both"/>
        <w:rPr>
          <w:rFonts w:ascii="Calibri" w:hAnsi="Calibri"/>
          <w:b/>
          <w:bCs/>
          <w:sz w:val="20"/>
          <w:szCs w:val="22"/>
        </w:rPr>
      </w:pPr>
    </w:p>
    <w:p w:rsidR="00370242" w:rsidRPr="00730800" w:rsidRDefault="00370242" w:rsidP="00370242">
      <w:pPr>
        <w:pStyle w:val="slovanseznam"/>
        <w:numPr>
          <w:ilvl w:val="0"/>
          <w:numId w:val="11"/>
        </w:numPr>
        <w:jc w:val="both"/>
        <w:rPr>
          <w:rFonts w:ascii="Calibri" w:hAnsi="Calibri"/>
          <w:b/>
          <w:bCs/>
          <w:sz w:val="20"/>
          <w:szCs w:val="22"/>
        </w:rPr>
      </w:pPr>
      <w:r w:rsidRPr="00730800">
        <w:rPr>
          <w:rFonts w:ascii="Calibri" w:hAnsi="Calibri"/>
          <w:b/>
          <w:bCs/>
          <w:sz w:val="20"/>
          <w:szCs w:val="22"/>
        </w:rPr>
        <w:t>Kolik let má mladistvý pachatel?</w:t>
      </w:r>
    </w:p>
    <w:p w:rsidR="00370242" w:rsidRPr="00730800" w:rsidRDefault="00370242" w:rsidP="00370242">
      <w:pPr>
        <w:pStyle w:val="slovanseznam"/>
        <w:numPr>
          <w:ilvl w:val="0"/>
          <w:numId w:val="0"/>
        </w:numPr>
        <w:jc w:val="both"/>
        <w:rPr>
          <w:rFonts w:ascii="Calibri" w:hAnsi="Calibri"/>
          <w:b/>
          <w:bCs/>
          <w:sz w:val="20"/>
          <w:szCs w:val="22"/>
        </w:rPr>
      </w:pPr>
    </w:p>
    <w:p w:rsidR="00370242" w:rsidRPr="00730800" w:rsidRDefault="00370242" w:rsidP="00370242">
      <w:pPr>
        <w:pStyle w:val="slovanseznam"/>
        <w:numPr>
          <w:ilvl w:val="1"/>
          <w:numId w:val="3"/>
        </w:numPr>
        <w:tabs>
          <w:tab w:val="num" w:pos="1080"/>
        </w:tabs>
        <w:jc w:val="both"/>
        <w:rPr>
          <w:rFonts w:ascii="Calibri" w:hAnsi="Calibri"/>
          <w:sz w:val="20"/>
          <w:szCs w:val="22"/>
          <w:u w:val="single"/>
        </w:rPr>
      </w:pPr>
      <w:r w:rsidRPr="00730800">
        <w:rPr>
          <w:rFonts w:ascii="Calibri" w:hAnsi="Calibri"/>
          <w:sz w:val="20"/>
          <w:szCs w:val="22"/>
          <w:u w:val="single"/>
        </w:rPr>
        <w:t>Je mu víc než 15 let a nedovršil v době spáchání trestného činu 18 let.</w:t>
      </w:r>
    </w:p>
    <w:p w:rsidR="00370242" w:rsidRPr="00730800" w:rsidRDefault="00370242" w:rsidP="00370242">
      <w:pPr>
        <w:pStyle w:val="slovanseznam"/>
        <w:numPr>
          <w:ilvl w:val="1"/>
          <w:numId w:val="3"/>
        </w:numPr>
        <w:tabs>
          <w:tab w:val="num" w:pos="1080"/>
        </w:tabs>
        <w:jc w:val="both"/>
        <w:rPr>
          <w:rFonts w:ascii="Calibri" w:hAnsi="Calibri"/>
          <w:sz w:val="20"/>
          <w:szCs w:val="22"/>
        </w:rPr>
      </w:pPr>
      <w:r w:rsidRPr="00730800">
        <w:rPr>
          <w:rFonts w:ascii="Calibri" w:hAnsi="Calibri"/>
          <w:sz w:val="20"/>
          <w:szCs w:val="22"/>
        </w:rPr>
        <w:t>Dítě, které nedovršilo v době spáchání trestného činu 15 let.</w:t>
      </w:r>
    </w:p>
    <w:p w:rsidR="00370242" w:rsidRPr="00730800" w:rsidRDefault="00370242" w:rsidP="00370242">
      <w:pPr>
        <w:pStyle w:val="slovanseznam"/>
        <w:numPr>
          <w:ilvl w:val="1"/>
          <w:numId w:val="3"/>
        </w:numPr>
        <w:tabs>
          <w:tab w:val="num" w:pos="1080"/>
        </w:tabs>
        <w:jc w:val="both"/>
        <w:rPr>
          <w:rFonts w:ascii="Calibri" w:hAnsi="Calibri"/>
          <w:sz w:val="20"/>
          <w:szCs w:val="22"/>
        </w:rPr>
      </w:pPr>
      <w:r w:rsidRPr="00730800">
        <w:rPr>
          <w:rFonts w:ascii="Calibri" w:hAnsi="Calibri"/>
          <w:sz w:val="20"/>
          <w:szCs w:val="22"/>
        </w:rPr>
        <w:t>Je mu víc než 18 let a nedovršil v době spáchání trestného činu 21 let.</w:t>
      </w:r>
    </w:p>
    <w:p w:rsidR="00370242" w:rsidRPr="00730800" w:rsidRDefault="00370242" w:rsidP="00370242">
      <w:pPr>
        <w:pStyle w:val="slovanseznam"/>
        <w:numPr>
          <w:ilvl w:val="1"/>
          <w:numId w:val="3"/>
        </w:numPr>
        <w:tabs>
          <w:tab w:val="num" w:pos="1080"/>
        </w:tabs>
        <w:jc w:val="both"/>
        <w:rPr>
          <w:rFonts w:ascii="Calibri" w:hAnsi="Calibri"/>
          <w:sz w:val="20"/>
          <w:szCs w:val="22"/>
        </w:rPr>
      </w:pPr>
      <w:r w:rsidRPr="00730800">
        <w:rPr>
          <w:rFonts w:ascii="Calibri" w:hAnsi="Calibri"/>
          <w:sz w:val="20"/>
          <w:szCs w:val="22"/>
        </w:rPr>
        <w:t>Dítě, které nedovršilo v době spáchání trestného činu 12 let.</w:t>
      </w:r>
    </w:p>
    <w:p w:rsidR="00370242" w:rsidRPr="00730800" w:rsidRDefault="00370242" w:rsidP="00370242">
      <w:pPr>
        <w:pStyle w:val="slovanseznam"/>
        <w:numPr>
          <w:ilvl w:val="0"/>
          <w:numId w:val="0"/>
        </w:numPr>
        <w:jc w:val="both"/>
        <w:rPr>
          <w:rFonts w:ascii="Calibri" w:hAnsi="Calibri"/>
          <w:sz w:val="20"/>
          <w:szCs w:val="22"/>
        </w:rPr>
      </w:pPr>
    </w:p>
    <w:p w:rsidR="00370242" w:rsidRPr="00730800" w:rsidRDefault="00370242" w:rsidP="00370242">
      <w:pPr>
        <w:pStyle w:val="slovanseznam"/>
        <w:numPr>
          <w:ilvl w:val="0"/>
          <w:numId w:val="0"/>
        </w:numPr>
        <w:jc w:val="both"/>
        <w:rPr>
          <w:rFonts w:ascii="Calibri" w:hAnsi="Calibri"/>
          <w:b/>
          <w:sz w:val="20"/>
          <w:szCs w:val="22"/>
        </w:rPr>
      </w:pPr>
      <w:r w:rsidRPr="00730800">
        <w:rPr>
          <w:rFonts w:ascii="Calibri" w:hAnsi="Calibri"/>
          <w:b/>
          <w:sz w:val="20"/>
          <w:szCs w:val="22"/>
        </w:rPr>
        <w:t>Správná odpověď je a): Je mu víc než 15 let a nedovršil v době spáchání trestného činu 18 let.</w:t>
      </w:r>
    </w:p>
    <w:p w:rsidR="00370242" w:rsidRPr="00730800" w:rsidRDefault="00370242" w:rsidP="00370242">
      <w:pPr>
        <w:pStyle w:val="slovanseznam"/>
        <w:numPr>
          <w:ilvl w:val="0"/>
          <w:numId w:val="0"/>
        </w:numPr>
        <w:jc w:val="both"/>
        <w:rPr>
          <w:rFonts w:ascii="Calibri" w:hAnsi="Calibri"/>
          <w:sz w:val="20"/>
          <w:szCs w:val="22"/>
        </w:rPr>
      </w:pPr>
      <w:r w:rsidRPr="00730800">
        <w:rPr>
          <w:rFonts w:ascii="Calibri" w:hAnsi="Calibri"/>
          <w:sz w:val="20"/>
          <w:szCs w:val="22"/>
        </w:rPr>
        <w:t xml:space="preserve">Trestní zákon bere ohled na věk pachatele. Předpokládá se, že osoba starší patnácti let již ví, co se smí a nesmí, a je proto odpovědná za případný trestný čin, který spáchá. Přesto se na její věk bere ohled při posuzování trestného činu a stanovení trestu. </w:t>
      </w:r>
    </w:p>
    <w:p w:rsidR="00370242" w:rsidRPr="00730800" w:rsidRDefault="00370242" w:rsidP="00370242">
      <w:pPr>
        <w:pStyle w:val="Zkladntextodsazen"/>
        <w:jc w:val="both"/>
        <w:rPr>
          <w:rFonts w:ascii="Calibri" w:hAnsi="Calibri"/>
          <w:sz w:val="20"/>
          <w:szCs w:val="22"/>
        </w:rPr>
      </w:pPr>
    </w:p>
    <w:p w:rsidR="00370242" w:rsidRPr="00730800" w:rsidRDefault="00370242" w:rsidP="00370242">
      <w:pPr>
        <w:pStyle w:val="slovanseznam"/>
        <w:numPr>
          <w:ilvl w:val="0"/>
          <w:numId w:val="11"/>
        </w:numPr>
        <w:jc w:val="both"/>
        <w:rPr>
          <w:rFonts w:ascii="Calibri" w:hAnsi="Calibri"/>
          <w:b/>
          <w:bCs/>
          <w:sz w:val="20"/>
          <w:szCs w:val="22"/>
        </w:rPr>
      </w:pPr>
      <w:r w:rsidRPr="00730800">
        <w:rPr>
          <w:rFonts w:ascii="Calibri" w:hAnsi="Calibri"/>
          <w:b/>
          <w:bCs/>
          <w:sz w:val="20"/>
          <w:szCs w:val="22"/>
        </w:rPr>
        <w:t xml:space="preserve">Jaký je podle zákona hlavní účel manželství? </w:t>
      </w:r>
    </w:p>
    <w:p w:rsidR="00370242" w:rsidRPr="00730800" w:rsidRDefault="00370242" w:rsidP="00370242">
      <w:pPr>
        <w:pStyle w:val="slovanseznam"/>
        <w:numPr>
          <w:ilvl w:val="0"/>
          <w:numId w:val="0"/>
        </w:numPr>
        <w:jc w:val="both"/>
        <w:rPr>
          <w:rFonts w:ascii="Calibri" w:hAnsi="Calibri"/>
          <w:b/>
          <w:bCs/>
          <w:sz w:val="20"/>
          <w:szCs w:val="22"/>
        </w:rPr>
      </w:pPr>
    </w:p>
    <w:p w:rsidR="00370242" w:rsidRPr="00730800" w:rsidRDefault="00370242" w:rsidP="00370242">
      <w:pPr>
        <w:pStyle w:val="slovanseznam"/>
        <w:numPr>
          <w:ilvl w:val="1"/>
          <w:numId w:val="6"/>
        </w:numPr>
        <w:jc w:val="both"/>
        <w:rPr>
          <w:rFonts w:ascii="Calibri" w:hAnsi="Calibri"/>
          <w:sz w:val="20"/>
          <w:szCs w:val="22"/>
        </w:rPr>
      </w:pPr>
      <w:r w:rsidRPr="00730800">
        <w:rPr>
          <w:rFonts w:ascii="Calibri" w:hAnsi="Calibri"/>
          <w:sz w:val="20"/>
          <w:szCs w:val="22"/>
        </w:rPr>
        <w:t xml:space="preserve">Uspořádání majetkových vztahů. </w:t>
      </w:r>
    </w:p>
    <w:p w:rsidR="00370242" w:rsidRPr="00730800" w:rsidRDefault="00370242" w:rsidP="00370242">
      <w:pPr>
        <w:pStyle w:val="slovanseznam"/>
        <w:numPr>
          <w:ilvl w:val="1"/>
          <w:numId w:val="6"/>
        </w:numPr>
        <w:jc w:val="both"/>
        <w:rPr>
          <w:rFonts w:ascii="Calibri" w:hAnsi="Calibri"/>
          <w:sz w:val="20"/>
          <w:szCs w:val="22"/>
          <w:u w:val="single"/>
        </w:rPr>
      </w:pPr>
      <w:r w:rsidRPr="00730800">
        <w:rPr>
          <w:rFonts w:ascii="Calibri" w:hAnsi="Calibri"/>
          <w:sz w:val="20"/>
          <w:szCs w:val="22"/>
          <w:u w:val="single"/>
        </w:rPr>
        <w:t xml:space="preserve">Založení rodiny a řádná výchova dětí. </w:t>
      </w:r>
    </w:p>
    <w:p w:rsidR="00370242" w:rsidRPr="00730800" w:rsidRDefault="00370242" w:rsidP="00370242">
      <w:pPr>
        <w:pStyle w:val="slovanseznam"/>
        <w:numPr>
          <w:ilvl w:val="1"/>
          <w:numId w:val="6"/>
        </w:numPr>
        <w:jc w:val="both"/>
        <w:rPr>
          <w:rFonts w:ascii="Calibri" w:hAnsi="Calibri"/>
          <w:sz w:val="20"/>
          <w:szCs w:val="22"/>
        </w:rPr>
      </w:pPr>
      <w:r w:rsidRPr="00730800">
        <w:rPr>
          <w:rFonts w:ascii="Calibri" w:hAnsi="Calibri"/>
          <w:sz w:val="20"/>
          <w:szCs w:val="22"/>
        </w:rPr>
        <w:t xml:space="preserve">Lidé mohou bydlet pohromadě, tudíž je potřeba méně bytů. </w:t>
      </w:r>
    </w:p>
    <w:p w:rsidR="00370242" w:rsidRPr="00730800" w:rsidRDefault="00370242" w:rsidP="00370242">
      <w:pPr>
        <w:pStyle w:val="slovanseznam"/>
        <w:numPr>
          <w:ilvl w:val="1"/>
          <w:numId w:val="6"/>
        </w:numPr>
        <w:jc w:val="both"/>
        <w:rPr>
          <w:rFonts w:ascii="Calibri" w:hAnsi="Calibri"/>
          <w:sz w:val="20"/>
          <w:szCs w:val="22"/>
        </w:rPr>
      </w:pPr>
      <w:r w:rsidRPr="00730800">
        <w:rPr>
          <w:rFonts w:ascii="Calibri" w:hAnsi="Calibri"/>
          <w:sz w:val="20"/>
          <w:szCs w:val="22"/>
        </w:rPr>
        <w:lastRenderedPageBreak/>
        <w:t xml:space="preserve">Sám by se člověk neuživil, tudíž vzájemná finanční podpora. </w:t>
      </w:r>
    </w:p>
    <w:p w:rsidR="00370242" w:rsidRPr="00730800" w:rsidRDefault="00370242" w:rsidP="00370242">
      <w:pPr>
        <w:pStyle w:val="slovanseznam"/>
        <w:numPr>
          <w:ilvl w:val="0"/>
          <w:numId w:val="0"/>
        </w:numPr>
        <w:jc w:val="both"/>
        <w:rPr>
          <w:rFonts w:ascii="Calibri" w:hAnsi="Calibri"/>
          <w:sz w:val="20"/>
          <w:szCs w:val="22"/>
        </w:rPr>
      </w:pPr>
    </w:p>
    <w:p w:rsidR="00370242" w:rsidRPr="00730800" w:rsidRDefault="00370242" w:rsidP="00370242">
      <w:pPr>
        <w:pStyle w:val="slovanseznam"/>
        <w:numPr>
          <w:ilvl w:val="0"/>
          <w:numId w:val="0"/>
        </w:numPr>
        <w:jc w:val="both"/>
        <w:rPr>
          <w:rFonts w:ascii="Calibri" w:hAnsi="Calibri"/>
          <w:b/>
          <w:sz w:val="20"/>
          <w:szCs w:val="22"/>
        </w:rPr>
      </w:pPr>
      <w:r w:rsidRPr="00730800">
        <w:rPr>
          <w:rFonts w:ascii="Calibri" w:hAnsi="Calibri"/>
          <w:b/>
          <w:sz w:val="20"/>
          <w:szCs w:val="22"/>
        </w:rPr>
        <w:t xml:space="preserve">Správná odpověď je b): Založení rodiny a řádná výchova dětí. </w:t>
      </w:r>
    </w:p>
    <w:p w:rsidR="00370242" w:rsidRPr="00730800" w:rsidRDefault="00370242" w:rsidP="00370242">
      <w:pPr>
        <w:pStyle w:val="slovanseznam"/>
        <w:numPr>
          <w:ilvl w:val="0"/>
          <w:numId w:val="0"/>
        </w:numPr>
        <w:jc w:val="both"/>
        <w:rPr>
          <w:rFonts w:ascii="Calibri" w:hAnsi="Calibri"/>
          <w:sz w:val="20"/>
          <w:szCs w:val="22"/>
        </w:rPr>
      </w:pPr>
      <w:r w:rsidRPr="00730800">
        <w:rPr>
          <w:rFonts w:ascii="Calibri" w:hAnsi="Calibri"/>
          <w:sz w:val="20"/>
          <w:szCs w:val="22"/>
        </w:rPr>
        <w:t>Zákon o rodině č. 94/1963 Sb. ze dne 4. 12. 1963 § 1, odst. 2) „Hlavním účelem manželství je založení rodiny a řádná výchova dětí.“</w:t>
      </w:r>
    </w:p>
    <w:p w:rsidR="00370242" w:rsidRPr="00730800" w:rsidRDefault="00370242" w:rsidP="00370242">
      <w:pPr>
        <w:pStyle w:val="slovanseznam"/>
        <w:numPr>
          <w:ilvl w:val="0"/>
          <w:numId w:val="0"/>
        </w:numPr>
        <w:jc w:val="both"/>
        <w:rPr>
          <w:rFonts w:ascii="Calibri" w:hAnsi="Calibri" w:cs="Arial"/>
          <w:sz w:val="20"/>
          <w:szCs w:val="22"/>
        </w:rPr>
      </w:pPr>
    </w:p>
    <w:p w:rsidR="00370242" w:rsidRPr="00730800" w:rsidRDefault="00370242" w:rsidP="00370242">
      <w:pPr>
        <w:pStyle w:val="slovanseznam"/>
        <w:numPr>
          <w:ilvl w:val="0"/>
          <w:numId w:val="0"/>
        </w:numPr>
        <w:jc w:val="both"/>
        <w:rPr>
          <w:rFonts w:ascii="Calibri" w:hAnsi="Calibri" w:cs="Arial"/>
          <w:sz w:val="20"/>
          <w:szCs w:val="22"/>
        </w:rPr>
      </w:pPr>
    </w:p>
    <w:p w:rsidR="00370242" w:rsidRPr="00730800" w:rsidRDefault="00370242" w:rsidP="00370242">
      <w:pPr>
        <w:numPr>
          <w:ilvl w:val="0"/>
          <w:numId w:val="11"/>
        </w:numPr>
        <w:jc w:val="both"/>
        <w:rPr>
          <w:rFonts w:ascii="Calibri" w:hAnsi="Calibri" w:cs="Arial"/>
          <w:b/>
          <w:bCs/>
          <w:sz w:val="20"/>
          <w:szCs w:val="22"/>
        </w:rPr>
      </w:pPr>
      <w:r w:rsidRPr="00730800">
        <w:rPr>
          <w:rFonts w:ascii="Calibri" w:hAnsi="Calibri" w:cs="Arial"/>
          <w:b/>
          <w:bCs/>
          <w:sz w:val="20"/>
          <w:szCs w:val="22"/>
        </w:rPr>
        <w:t xml:space="preserve">Pro koho je školní řád závazný? </w:t>
      </w:r>
    </w:p>
    <w:p w:rsidR="00370242" w:rsidRPr="00730800" w:rsidRDefault="00370242" w:rsidP="00370242">
      <w:pPr>
        <w:jc w:val="both"/>
        <w:rPr>
          <w:rFonts w:ascii="Calibri" w:hAnsi="Calibri" w:cs="Arial"/>
          <w:b/>
          <w:bCs/>
          <w:sz w:val="20"/>
          <w:szCs w:val="22"/>
        </w:rPr>
      </w:pPr>
    </w:p>
    <w:p w:rsidR="00370242" w:rsidRPr="00730800" w:rsidRDefault="00370242" w:rsidP="00370242">
      <w:pPr>
        <w:numPr>
          <w:ilvl w:val="0"/>
          <w:numId w:val="7"/>
        </w:numPr>
        <w:tabs>
          <w:tab w:val="clear" w:pos="360"/>
          <w:tab w:val="num" w:pos="720"/>
        </w:tabs>
        <w:ind w:left="720"/>
        <w:jc w:val="both"/>
        <w:rPr>
          <w:rFonts w:ascii="Calibri" w:hAnsi="Calibri" w:cs="Arial"/>
          <w:sz w:val="20"/>
          <w:szCs w:val="22"/>
          <w:u w:val="single"/>
        </w:rPr>
      </w:pPr>
      <w:r w:rsidRPr="00730800">
        <w:rPr>
          <w:rFonts w:ascii="Calibri" w:hAnsi="Calibri" w:cs="Arial"/>
          <w:sz w:val="20"/>
          <w:szCs w:val="22"/>
          <w:u w:val="single"/>
        </w:rPr>
        <w:t>Pro žáky a učitele závazný.</w:t>
      </w:r>
    </w:p>
    <w:p w:rsidR="00370242" w:rsidRPr="00730800" w:rsidRDefault="00370242" w:rsidP="00370242">
      <w:pPr>
        <w:numPr>
          <w:ilvl w:val="0"/>
          <w:numId w:val="7"/>
        </w:numPr>
        <w:tabs>
          <w:tab w:val="clear" w:pos="360"/>
          <w:tab w:val="num" w:pos="720"/>
        </w:tabs>
        <w:ind w:left="720"/>
        <w:jc w:val="both"/>
        <w:rPr>
          <w:rFonts w:ascii="Calibri" w:hAnsi="Calibri" w:cs="Arial"/>
          <w:sz w:val="20"/>
          <w:szCs w:val="22"/>
        </w:rPr>
      </w:pPr>
      <w:r w:rsidRPr="00730800">
        <w:rPr>
          <w:rFonts w:ascii="Calibri" w:hAnsi="Calibri" w:cs="Arial"/>
          <w:sz w:val="20"/>
          <w:szCs w:val="22"/>
        </w:rPr>
        <w:t>Pro žáky a učitele nezávazný.</w:t>
      </w:r>
    </w:p>
    <w:p w:rsidR="00370242" w:rsidRPr="00730800" w:rsidRDefault="00370242" w:rsidP="00370242">
      <w:pPr>
        <w:numPr>
          <w:ilvl w:val="0"/>
          <w:numId w:val="7"/>
        </w:numPr>
        <w:tabs>
          <w:tab w:val="clear" w:pos="360"/>
          <w:tab w:val="num" w:pos="720"/>
        </w:tabs>
        <w:ind w:left="720"/>
        <w:jc w:val="both"/>
        <w:rPr>
          <w:rFonts w:ascii="Calibri" w:hAnsi="Calibri" w:cs="Arial"/>
          <w:sz w:val="20"/>
          <w:szCs w:val="22"/>
        </w:rPr>
      </w:pPr>
      <w:r w:rsidRPr="00730800">
        <w:rPr>
          <w:rFonts w:ascii="Calibri" w:hAnsi="Calibri" w:cs="Arial"/>
          <w:sz w:val="20"/>
          <w:szCs w:val="22"/>
        </w:rPr>
        <w:t>Nemusí být vypracováván.</w:t>
      </w:r>
    </w:p>
    <w:p w:rsidR="00370242" w:rsidRPr="00730800" w:rsidRDefault="00370242" w:rsidP="00370242">
      <w:pPr>
        <w:numPr>
          <w:ilvl w:val="0"/>
          <w:numId w:val="7"/>
        </w:numPr>
        <w:tabs>
          <w:tab w:val="clear" w:pos="360"/>
          <w:tab w:val="num" w:pos="720"/>
        </w:tabs>
        <w:ind w:left="720"/>
        <w:jc w:val="both"/>
        <w:rPr>
          <w:rFonts w:ascii="Calibri" w:hAnsi="Calibri" w:cs="Arial"/>
          <w:sz w:val="20"/>
          <w:szCs w:val="22"/>
        </w:rPr>
      </w:pPr>
      <w:r w:rsidRPr="00730800">
        <w:rPr>
          <w:rFonts w:ascii="Calibri" w:hAnsi="Calibri" w:cs="Arial"/>
          <w:sz w:val="20"/>
          <w:szCs w:val="22"/>
        </w:rPr>
        <w:t>Je jen doporučením.</w:t>
      </w:r>
    </w:p>
    <w:p w:rsidR="00370242" w:rsidRPr="00730800" w:rsidRDefault="00370242" w:rsidP="00370242">
      <w:pPr>
        <w:jc w:val="both"/>
        <w:rPr>
          <w:rFonts w:ascii="Calibri" w:hAnsi="Calibri"/>
          <w:sz w:val="20"/>
          <w:szCs w:val="22"/>
        </w:rPr>
      </w:pPr>
    </w:p>
    <w:p w:rsidR="00370242" w:rsidRPr="00730800" w:rsidRDefault="00370242" w:rsidP="00370242">
      <w:pPr>
        <w:jc w:val="both"/>
        <w:rPr>
          <w:rFonts w:ascii="Calibri" w:hAnsi="Calibri" w:cs="Arial"/>
          <w:b/>
          <w:sz w:val="20"/>
          <w:szCs w:val="22"/>
        </w:rPr>
      </w:pPr>
      <w:r w:rsidRPr="00730800">
        <w:rPr>
          <w:rFonts w:ascii="Calibri" w:hAnsi="Calibri" w:cs="Arial"/>
          <w:b/>
          <w:sz w:val="20"/>
          <w:szCs w:val="22"/>
        </w:rPr>
        <w:t>Správná odpověď je a): Pro žáky a učitele závazný.</w:t>
      </w:r>
    </w:p>
    <w:p w:rsidR="00370242" w:rsidRPr="00730800" w:rsidRDefault="00370242" w:rsidP="00370242">
      <w:pPr>
        <w:jc w:val="both"/>
        <w:rPr>
          <w:rFonts w:ascii="Calibri" w:hAnsi="Calibri" w:cs="Arial"/>
          <w:sz w:val="20"/>
          <w:szCs w:val="22"/>
        </w:rPr>
      </w:pPr>
      <w:r w:rsidRPr="00730800">
        <w:rPr>
          <w:rFonts w:ascii="Calibri" w:hAnsi="Calibri" w:cs="Arial"/>
          <w:sz w:val="20"/>
          <w:szCs w:val="22"/>
        </w:rPr>
        <w:t>Povinnost vydat školní řád pro každou školu ukládá ředitelům škol Vyhláška ministerstva školství, která provádí školský zákon. Ustanovení školního řádu však nesmí být v rozporu s vyššími zákonnými normami.</w:t>
      </w:r>
    </w:p>
    <w:p w:rsidR="00370242" w:rsidRPr="00730800" w:rsidRDefault="00370242" w:rsidP="00370242">
      <w:pPr>
        <w:jc w:val="both"/>
        <w:rPr>
          <w:rFonts w:ascii="Calibri" w:hAnsi="Calibri" w:cs="Arial"/>
          <w:sz w:val="20"/>
          <w:szCs w:val="22"/>
        </w:rPr>
      </w:pPr>
    </w:p>
    <w:p w:rsidR="00370242" w:rsidRPr="00730800" w:rsidRDefault="00370242" w:rsidP="00370242">
      <w:pPr>
        <w:pStyle w:val="slovanseznam"/>
        <w:numPr>
          <w:ilvl w:val="0"/>
          <w:numId w:val="0"/>
        </w:numPr>
        <w:jc w:val="both"/>
        <w:rPr>
          <w:rFonts w:ascii="Calibri" w:hAnsi="Calibri"/>
          <w:b/>
          <w:bCs/>
          <w:sz w:val="20"/>
          <w:szCs w:val="22"/>
        </w:rPr>
      </w:pPr>
    </w:p>
    <w:p w:rsidR="00370242" w:rsidRPr="00730800" w:rsidRDefault="00370242" w:rsidP="00370242">
      <w:pPr>
        <w:pStyle w:val="slovanseznam"/>
        <w:numPr>
          <w:ilvl w:val="0"/>
          <w:numId w:val="11"/>
        </w:numPr>
        <w:jc w:val="both"/>
        <w:rPr>
          <w:rFonts w:ascii="Calibri" w:hAnsi="Calibri"/>
          <w:b/>
          <w:bCs/>
          <w:sz w:val="20"/>
          <w:szCs w:val="22"/>
        </w:rPr>
      </w:pPr>
      <w:r w:rsidRPr="00730800">
        <w:rPr>
          <w:rFonts w:ascii="Calibri" w:hAnsi="Calibri"/>
          <w:b/>
          <w:bCs/>
          <w:sz w:val="20"/>
          <w:szCs w:val="22"/>
        </w:rPr>
        <w:t xml:space="preserve">Tomáš žije od dvou let v ČR. On i oba jeho rodiče mají slovenskou národnost, ale občanství mají české. Tomáš úspěšně složil přijímací zkoušky na gymnázium, ale nebyl přijat. Ve zdůvodnění bylo uvedeno, že bude přijat pouze, když si změní svou národnost na českou. Je to správný postup? </w:t>
      </w:r>
    </w:p>
    <w:p w:rsidR="00370242" w:rsidRPr="00730800" w:rsidRDefault="00370242" w:rsidP="00370242">
      <w:pPr>
        <w:pStyle w:val="slovanseznam"/>
        <w:numPr>
          <w:ilvl w:val="0"/>
          <w:numId w:val="0"/>
        </w:numPr>
        <w:jc w:val="both"/>
        <w:rPr>
          <w:rFonts w:ascii="Calibri" w:hAnsi="Calibri"/>
          <w:b/>
          <w:bCs/>
          <w:sz w:val="20"/>
          <w:szCs w:val="22"/>
        </w:rPr>
      </w:pPr>
    </w:p>
    <w:p w:rsidR="00370242" w:rsidRPr="00730800" w:rsidRDefault="00370242" w:rsidP="00370242">
      <w:pPr>
        <w:pStyle w:val="slovanseznam"/>
        <w:numPr>
          <w:ilvl w:val="0"/>
          <w:numId w:val="8"/>
        </w:numPr>
        <w:jc w:val="both"/>
        <w:rPr>
          <w:rFonts w:ascii="Calibri" w:hAnsi="Calibri"/>
          <w:sz w:val="20"/>
          <w:szCs w:val="22"/>
        </w:rPr>
      </w:pPr>
      <w:r w:rsidRPr="00730800">
        <w:rPr>
          <w:rFonts w:ascii="Calibri" w:hAnsi="Calibri"/>
          <w:sz w:val="20"/>
          <w:szCs w:val="22"/>
        </w:rPr>
        <w:t xml:space="preserve">Ne, protože si ji Tomáš stejně nemůže změnit, neboť oba jeho rodiče jsou Slováci. </w:t>
      </w:r>
    </w:p>
    <w:p w:rsidR="00370242" w:rsidRPr="00730800" w:rsidRDefault="00370242" w:rsidP="00370242">
      <w:pPr>
        <w:pStyle w:val="slovanseznam"/>
        <w:numPr>
          <w:ilvl w:val="0"/>
          <w:numId w:val="8"/>
        </w:numPr>
        <w:jc w:val="both"/>
        <w:rPr>
          <w:rFonts w:ascii="Calibri" w:hAnsi="Calibri"/>
          <w:sz w:val="20"/>
          <w:szCs w:val="22"/>
        </w:rPr>
      </w:pPr>
      <w:r w:rsidRPr="00730800">
        <w:rPr>
          <w:rFonts w:ascii="Calibri" w:hAnsi="Calibri"/>
          <w:sz w:val="20"/>
          <w:szCs w:val="22"/>
        </w:rPr>
        <w:t xml:space="preserve">Ano, zákon říká, že české školy smí navštěvovat pouze žáci české národnosti. </w:t>
      </w:r>
    </w:p>
    <w:p w:rsidR="00370242" w:rsidRPr="00730800" w:rsidRDefault="00370242" w:rsidP="00370242">
      <w:pPr>
        <w:pStyle w:val="slovanseznam"/>
        <w:numPr>
          <w:ilvl w:val="0"/>
          <w:numId w:val="8"/>
        </w:numPr>
        <w:jc w:val="both"/>
        <w:rPr>
          <w:rFonts w:ascii="Calibri" w:hAnsi="Calibri"/>
          <w:sz w:val="20"/>
          <w:szCs w:val="22"/>
          <w:u w:val="single"/>
        </w:rPr>
      </w:pPr>
      <w:r w:rsidRPr="00730800">
        <w:rPr>
          <w:rFonts w:ascii="Calibri" w:hAnsi="Calibri"/>
          <w:sz w:val="20"/>
          <w:szCs w:val="22"/>
          <w:u w:val="single"/>
        </w:rPr>
        <w:t xml:space="preserve">Ne, protože každý má právo svobodně rozhodnout o své národnosti. </w:t>
      </w:r>
    </w:p>
    <w:p w:rsidR="00370242" w:rsidRPr="00730800" w:rsidRDefault="00370242" w:rsidP="00370242">
      <w:pPr>
        <w:pStyle w:val="slovanseznam"/>
        <w:numPr>
          <w:ilvl w:val="0"/>
          <w:numId w:val="8"/>
        </w:numPr>
        <w:jc w:val="both"/>
        <w:rPr>
          <w:rFonts w:ascii="Calibri" w:hAnsi="Calibri"/>
          <w:sz w:val="20"/>
          <w:szCs w:val="22"/>
        </w:rPr>
      </w:pPr>
      <w:r w:rsidRPr="00730800">
        <w:rPr>
          <w:rFonts w:ascii="Calibri" w:hAnsi="Calibri"/>
          <w:sz w:val="20"/>
          <w:szCs w:val="22"/>
        </w:rPr>
        <w:t xml:space="preserve">Ano, pokud to tak schválí rada školy. </w:t>
      </w:r>
    </w:p>
    <w:p w:rsidR="00370242" w:rsidRPr="00730800" w:rsidRDefault="00370242" w:rsidP="00370242">
      <w:pPr>
        <w:pStyle w:val="slovanseznam"/>
        <w:numPr>
          <w:ilvl w:val="0"/>
          <w:numId w:val="0"/>
        </w:numPr>
        <w:jc w:val="both"/>
        <w:rPr>
          <w:rFonts w:ascii="Calibri" w:hAnsi="Calibri"/>
          <w:sz w:val="20"/>
          <w:szCs w:val="22"/>
        </w:rPr>
      </w:pPr>
    </w:p>
    <w:p w:rsidR="00370242" w:rsidRPr="00730800" w:rsidRDefault="00370242" w:rsidP="00370242">
      <w:pPr>
        <w:pStyle w:val="slovanseznam"/>
        <w:numPr>
          <w:ilvl w:val="0"/>
          <w:numId w:val="0"/>
        </w:numPr>
        <w:jc w:val="both"/>
        <w:rPr>
          <w:rFonts w:ascii="Calibri" w:hAnsi="Calibri"/>
          <w:b/>
          <w:sz w:val="20"/>
          <w:szCs w:val="22"/>
        </w:rPr>
      </w:pPr>
      <w:r w:rsidRPr="00730800">
        <w:rPr>
          <w:rFonts w:ascii="Calibri" w:hAnsi="Calibri"/>
          <w:b/>
          <w:sz w:val="20"/>
          <w:szCs w:val="22"/>
        </w:rPr>
        <w:t xml:space="preserve">Správná odpověď je c): Ne, protože každý má právo svobodně rozhodnout o své národnosti. </w:t>
      </w:r>
    </w:p>
    <w:p w:rsidR="00370242" w:rsidRPr="00730800" w:rsidRDefault="00370242" w:rsidP="00370242">
      <w:pPr>
        <w:pStyle w:val="slovanseznam"/>
        <w:numPr>
          <w:ilvl w:val="0"/>
          <w:numId w:val="0"/>
        </w:numPr>
        <w:jc w:val="both"/>
        <w:rPr>
          <w:rFonts w:ascii="Calibri" w:hAnsi="Calibri"/>
          <w:sz w:val="20"/>
          <w:szCs w:val="22"/>
        </w:rPr>
      </w:pPr>
      <w:r w:rsidRPr="00730800">
        <w:rPr>
          <w:rFonts w:ascii="Calibri" w:hAnsi="Calibri"/>
          <w:sz w:val="20"/>
          <w:szCs w:val="22"/>
        </w:rPr>
        <w:t>Listina základních práv a svobod, Hlava první, Čl. 3, 2) „Každý má právo svobodně rozhodovat o své národnosti. Zakazuje se jakékoli ovlivňování tohoto rozhodování a všechny způsoby nátlaku směřující k odnárodňování.“</w:t>
      </w:r>
    </w:p>
    <w:p w:rsidR="00370242" w:rsidRPr="00730800" w:rsidRDefault="00370242" w:rsidP="00370242">
      <w:pPr>
        <w:pStyle w:val="slovanseznam"/>
        <w:numPr>
          <w:ilvl w:val="0"/>
          <w:numId w:val="0"/>
        </w:numPr>
        <w:jc w:val="both"/>
        <w:rPr>
          <w:rFonts w:ascii="Calibri" w:hAnsi="Calibri"/>
          <w:sz w:val="20"/>
          <w:szCs w:val="22"/>
        </w:rPr>
      </w:pPr>
    </w:p>
    <w:p w:rsidR="00370242" w:rsidRPr="00730800" w:rsidRDefault="00370242" w:rsidP="00370242">
      <w:pPr>
        <w:pStyle w:val="slovanseznam"/>
        <w:numPr>
          <w:ilvl w:val="0"/>
          <w:numId w:val="0"/>
        </w:numPr>
        <w:rPr>
          <w:rFonts w:ascii="Calibri" w:hAnsi="Calibri"/>
          <w:sz w:val="20"/>
          <w:szCs w:val="22"/>
        </w:rPr>
      </w:pPr>
    </w:p>
    <w:p w:rsidR="00370242" w:rsidRPr="00730800" w:rsidRDefault="00370242" w:rsidP="00370242">
      <w:pPr>
        <w:pStyle w:val="slovanseznam"/>
        <w:numPr>
          <w:ilvl w:val="0"/>
          <w:numId w:val="11"/>
        </w:numPr>
        <w:jc w:val="both"/>
        <w:rPr>
          <w:rFonts w:ascii="Calibri" w:hAnsi="Calibri"/>
          <w:b/>
          <w:bCs/>
          <w:sz w:val="20"/>
          <w:szCs w:val="22"/>
        </w:rPr>
      </w:pPr>
      <w:r w:rsidRPr="00730800">
        <w:rPr>
          <w:rFonts w:ascii="Calibri" w:hAnsi="Calibri"/>
          <w:b/>
          <w:bCs/>
          <w:sz w:val="20"/>
          <w:szCs w:val="22"/>
        </w:rPr>
        <w:t>Je účast na parlamentních volbách pro voliče povinná?</w:t>
      </w:r>
    </w:p>
    <w:p w:rsidR="00370242" w:rsidRPr="00730800" w:rsidRDefault="00370242" w:rsidP="00370242">
      <w:pPr>
        <w:pStyle w:val="slovanseznam"/>
        <w:numPr>
          <w:ilvl w:val="0"/>
          <w:numId w:val="0"/>
        </w:numPr>
        <w:jc w:val="both"/>
        <w:rPr>
          <w:rFonts w:ascii="Calibri" w:hAnsi="Calibri"/>
          <w:b/>
          <w:bCs/>
          <w:sz w:val="20"/>
          <w:szCs w:val="22"/>
        </w:rPr>
      </w:pPr>
    </w:p>
    <w:p w:rsidR="00370242" w:rsidRPr="00730800" w:rsidRDefault="00370242" w:rsidP="00370242">
      <w:pPr>
        <w:pStyle w:val="slovanseznam"/>
        <w:numPr>
          <w:ilvl w:val="0"/>
          <w:numId w:val="9"/>
        </w:numPr>
        <w:jc w:val="both"/>
        <w:rPr>
          <w:rFonts w:ascii="Calibri" w:hAnsi="Calibri"/>
          <w:sz w:val="20"/>
          <w:szCs w:val="22"/>
        </w:rPr>
      </w:pPr>
      <w:r w:rsidRPr="00730800">
        <w:rPr>
          <w:rFonts w:ascii="Calibri" w:hAnsi="Calibri"/>
          <w:sz w:val="20"/>
          <w:szCs w:val="22"/>
          <w:u w:val="single"/>
        </w:rPr>
        <w:t>Ne</w:t>
      </w:r>
      <w:r w:rsidRPr="00730800">
        <w:rPr>
          <w:rFonts w:ascii="Calibri" w:hAnsi="Calibri"/>
          <w:sz w:val="20"/>
          <w:szCs w:val="22"/>
        </w:rPr>
        <w:t xml:space="preserve">. </w:t>
      </w:r>
    </w:p>
    <w:p w:rsidR="00370242" w:rsidRPr="00730800" w:rsidRDefault="00370242" w:rsidP="00370242">
      <w:pPr>
        <w:pStyle w:val="slovanseznam"/>
        <w:numPr>
          <w:ilvl w:val="0"/>
          <w:numId w:val="9"/>
        </w:numPr>
        <w:jc w:val="both"/>
        <w:rPr>
          <w:rFonts w:ascii="Calibri" w:hAnsi="Calibri"/>
          <w:sz w:val="20"/>
          <w:szCs w:val="22"/>
        </w:rPr>
      </w:pPr>
      <w:r w:rsidRPr="00730800">
        <w:rPr>
          <w:rFonts w:ascii="Calibri" w:hAnsi="Calibri"/>
          <w:sz w:val="20"/>
          <w:szCs w:val="22"/>
        </w:rPr>
        <w:t>Ano.</w:t>
      </w:r>
    </w:p>
    <w:p w:rsidR="00370242" w:rsidRPr="00730800" w:rsidRDefault="00370242" w:rsidP="00370242">
      <w:pPr>
        <w:pStyle w:val="slovanseznam"/>
        <w:numPr>
          <w:ilvl w:val="0"/>
          <w:numId w:val="9"/>
        </w:numPr>
        <w:jc w:val="both"/>
        <w:rPr>
          <w:rFonts w:ascii="Calibri" w:hAnsi="Calibri"/>
          <w:sz w:val="20"/>
          <w:szCs w:val="22"/>
        </w:rPr>
      </w:pPr>
      <w:r w:rsidRPr="00730800">
        <w:rPr>
          <w:rFonts w:ascii="Calibri" w:hAnsi="Calibri"/>
          <w:sz w:val="20"/>
          <w:szCs w:val="22"/>
        </w:rPr>
        <w:t>Nevím.</w:t>
      </w:r>
    </w:p>
    <w:p w:rsidR="00370242" w:rsidRPr="00730800" w:rsidRDefault="00370242" w:rsidP="00370242">
      <w:pPr>
        <w:pStyle w:val="slovanseznam"/>
        <w:numPr>
          <w:ilvl w:val="0"/>
          <w:numId w:val="9"/>
        </w:numPr>
        <w:jc w:val="both"/>
        <w:rPr>
          <w:rFonts w:ascii="Calibri" w:hAnsi="Calibri"/>
          <w:sz w:val="20"/>
          <w:szCs w:val="22"/>
        </w:rPr>
      </w:pPr>
      <w:r w:rsidRPr="00730800">
        <w:rPr>
          <w:rFonts w:ascii="Calibri" w:hAnsi="Calibri"/>
          <w:sz w:val="20"/>
          <w:szCs w:val="22"/>
        </w:rPr>
        <w:t>Ano, od 35 let věku</w:t>
      </w:r>
    </w:p>
    <w:p w:rsidR="00370242" w:rsidRPr="00730800" w:rsidRDefault="00370242" w:rsidP="00370242">
      <w:pPr>
        <w:pStyle w:val="slovanseznam"/>
        <w:numPr>
          <w:ilvl w:val="0"/>
          <w:numId w:val="0"/>
        </w:numPr>
        <w:jc w:val="both"/>
        <w:rPr>
          <w:rFonts w:ascii="Calibri" w:hAnsi="Calibri"/>
          <w:sz w:val="20"/>
          <w:szCs w:val="22"/>
        </w:rPr>
      </w:pPr>
    </w:p>
    <w:p w:rsidR="00370242" w:rsidRPr="00730800" w:rsidRDefault="00370242" w:rsidP="00370242">
      <w:pPr>
        <w:pStyle w:val="slovanseznam"/>
        <w:numPr>
          <w:ilvl w:val="0"/>
          <w:numId w:val="0"/>
        </w:numPr>
        <w:jc w:val="both"/>
        <w:rPr>
          <w:rFonts w:ascii="Calibri" w:hAnsi="Calibri"/>
          <w:b/>
          <w:sz w:val="20"/>
          <w:szCs w:val="22"/>
        </w:rPr>
      </w:pPr>
      <w:r w:rsidRPr="00730800">
        <w:rPr>
          <w:rFonts w:ascii="Calibri" w:hAnsi="Calibri"/>
          <w:b/>
          <w:sz w:val="20"/>
          <w:szCs w:val="22"/>
        </w:rPr>
        <w:t xml:space="preserve">Správná odpověď je a): Ne. </w:t>
      </w:r>
    </w:p>
    <w:p w:rsidR="00370242" w:rsidRPr="00730800" w:rsidRDefault="00370242" w:rsidP="00370242">
      <w:pPr>
        <w:pStyle w:val="slovanseznam"/>
        <w:numPr>
          <w:ilvl w:val="0"/>
          <w:numId w:val="0"/>
        </w:numPr>
        <w:jc w:val="both"/>
        <w:rPr>
          <w:rFonts w:ascii="Calibri" w:hAnsi="Calibri"/>
          <w:sz w:val="20"/>
          <w:szCs w:val="22"/>
        </w:rPr>
      </w:pPr>
      <w:r w:rsidRPr="00730800">
        <w:rPr>
          <w:rFonts w:ascii="Calibri" w:hAnsi="Calibri"/>
          <w:sz w:val="20"/>
          <w:szCs w:val="22"/>
        </w:rPr>
        <w:t>Článek 18 odstavec 3 stanoví právo občana volit. Z toho vyplývá, že záleží jen na něm, zda se voleb bude účastnit. Každý občan, který chce ovlivňovat dění ve své zemi, by se voleb měl účastnit.</w:t>
      </w:r>
    </w:p>
    <w:p w:rsidR="00370242" w:rsidRPr="00730800" w:rsidRDefault="00370242" w:rsidP="00370242">
      <w:pPr>
        <w:pStyle w:val="slovanseznam"/>
        <w:numPr>
          <w:ilvl w:val="0"/>
          <w:numId w:val="0"/>
        </w:numPr>
        <w:jc w:val="both"/>
        <w:rPr>
          <w:rFonts w:ascii="Calibri" w:hAnsi="Calibri"/>
          <w:sz w:val="20"/>
          <w:szCs w:val="22"/>
        </w:rPr>
      </w:pPr>
    </w:p>
    <w:p w:rsidR="00370242" w:rsidRPr="00730800" w:rsidRDefault="00370242" w:rsidP="00370242">
      <w:pPr>
        <w:pStyle w:val="slovanseznam"/>
        <w:numPr>
          <w:ilvl w:val="0"/>
          <w:numId w:val="0"/>
        </w:numPr>
        <w:jc w:val="both"/>
        <w:rPr>
          <w:rFonts w:ascii="Calibri" w:hAnsi="Calibri"/>
          <w:sz w:val="20"/>
          <w:szCs w:val="22"/>
        </w:rPr>
      </w:pPr>
    </w:p>
    <w:p w:rsidR="00370242" w:rsidRPr="00730800" w:rsidRDefault="00370242" w:rsidP="00370242">
      <w:pPr>
        <w:pStyle w:val="Zkladntext"/>
        <w:numPr>
          <w:ilvl w:val="0"/>
          <w:numId w:val="11"/>
        </w:numPr>
        <w:jc w:val="both"/>
        <w:rPr>
          <w:rFonts w:ascii="Calibri" w:hAnsi="Calibri" w:cs="Arial"/>
          <w:sz w:val="20"/>
          <w:szCs w:val="22"/>
        </w:rPr>
      </w:pPr>
      <w:r w:rsidRPr="00730800">
        <w:rPr>
          <w:rFonts w:ascii="Calibri" w:hAnsi="Calibri" w:cs="Arial"/>
          <w:sz w:val="20"/>
          <w:szCs w:val="22"/>
        </w:rPr>
        <w:t>Pepíček (10 let) se rozhodl, že si s kamarádem (11) vyrazí do lesa na lesní jahody a borůvky a že jim pak z toho babička udělá skvělé knedlíky. S vidinou oblíbeného jídla začali horečně sbírat. Nesbírali ani pět minut, když přišel vysoký urostlý muž a Pepíčka i s kamarádem vyhnal pryč s tím, že je to jeho les a že všechno, co je v jeho lese, patří jen a jen jemu. Pepíček se ještě s pánem chvíli hádal, že i v jeho lese může sbírat borůvky a další tzv. lesní plody, ale nakonec to vzdal a silnějšímu ustoupil. Kdo měl pravdu?</w:t>
      </w:r>
    </w:p>
    <w:p w:rsidR="00370242" w:rsidRPr="00730800" w:rsidRDefault="00370242" w:rsidP="00370242">
      <w:pPr>
        <w:numPr>
          <w:ilvl w:val="0"/>
          <w:numId w:val="14"/>
        </w:numPr>
        <w:jc w:val="both"/>
        <w:rPr>
          <w:rFonts w:ascii="Calibri" w:hAnsi="Calibri" w:cs="Arial"/>
          <w:sz w:val="20"/>
          <w:szCs w:val="22"/>
        </w:rPr>
      </w:pPr>
      <w:r w:rsidRPr="00730800">
        <w:rPr>
          <w:rFonts w:ascii="Calibri" w:hAnsi="Calibri" w:cs="Arial"/>
          <w:sz w:val="20"/>
          <w:szCs w:val="22"/>
        </w:rPr>
        <w:t>Majitel lesa. Do soukromých lesů je i jen vstup striktně zakázán.</w:t>
      </w:r>
    </w:p>
    <w:p w:rsidR="00370242" w:rsidRPr="00730800" w:rsidRDefault="00370242" w:rsidP="00370242">
      <w:pPr>
        <w:numPr>
          <w:ilvl w:val="0"/>
          <w:numId w:val="14"/>
        </w:numPr>
        <w:jc w:val="both"/>
        <w:rPr>
          <w:rFonts w:ascii="Calibri" w:hAnsi="Calibri" w:cs="Arial"/>
          <w:sz w:val="20"/>
          <w:szCs w:val="22"/>
        </w:rPr>
      </w:pPr>
      <w:r w:rsidRPr="00730800">
        <w:rPr>
          <w:rFonts w:ascii="Calibri" w:hAnsi="Calibri" w:cs="Arial"/>
          <w:sz w:val="20"/>
          <w:szCs w:val="22"/>
        </w:rPr>
        <w:t>Majitel lesa. V soukromých lesích je sběr lesních plodů zakázán.</w:t>
      </w:r>
    </w:p>
    <w:p w:rsidR="00370242" w:rsidRPr="00730800" w:rsidRDefault="00370242" w:rsidP="00370242">
      <w:pPr>
        <w:numPr>
          <w:ilvl w:val="0"/>
          <w:numId w:val="14"/>
        </w:numPr>
        <w:jc w:val="both"/>
        <w:rPr>
          <w:rFonts w:ascii="Calibri" w:hAnsi="Calibri" w:cs="Arial"/>
          <w:sz w:val="20"/>
          <w:szCs w:val="22"/>
          <w:u w:val="single"/>
        </w:rPr>
      </w:pPr>
      <w:r w:rsidRPr="00730800">
        <w:rPr>
          <w:rFonts w:ascii="Calibri" w:hAnsi="Calibri" w:cs="Arial"/>
          <w:sz w:val="20"/>
          <w:szCs w:val="22"/>
          <w:u w:val="single"/>
        </w:rPr>
        <w:t>Pepíček. Každý má právo v lese sbírat lesní plody.</w:t>
      </w:r>
    </w:p>
    <w:p w:rsidR="00370242" w:rsidRPr="00730800" w:rsidRDefault="00370242" w:rsidP="00370242">
      <w:pPr>
        <w:numPr>
          <w:ilvl w:val="0"/>
          <w:numId w:val="14"/>
        </w:numPr>
        <w:jc w:val="both"/>
        <w:rPr>
          <w:rFonts w:ascii="Calibri" w:hAnsi="Calibri" w:cs="Arial"/>
          <w:sz w:val="20"/>
          <w:szCs w:val="22"/>
        </w:rPr>
      </w:pPr>
      <w:r w:rsidRPr="00730800">
        <w:rPr>
          <w:rFonts w:ascii="Calibri" w:hAnsi="Calibri" w:cs="Arial"/>
          <w:sz w:val="20"/>
          <w:szCs w:val="22"/>
        </w:rPr>
        <w:t>Majitel lesa. Sbírat lesní plody je dovoleno pouze ve státních a obecních lesích, a to pouze občanům starším 15 let, mladším pouze v jejich doprovodu z důvodu možné záměny s plody jedovatých rostlin či s jedovatými houbami.</w:t>
      </w:r>
    </w:p>
    <w:p w:rsidR="00370242" w:rsidRPr="00730800" w:rsidRDefault="00370242" w:rsidP="00370242">
      <w:pPr>
        <w:jc w:val="both"/>
        <w:rPr>
          <w:rFonts w:ascii="Calibri" w:hAnsi="Calibri" w:cs="Arial"/>
          <w:sz w:val="20"/>
          <w:szCs w:val="22"/>
        </w:rPr>
      </w:pPr>
    </w:p>
    <w:p w:rsidR="00370242" w:rsidRPr="00730800" w:rsidRDefault="00370242" w:rsidP="00370242">
      <w:pPr>
        <w:jc w:val="both"/>
        <w:rPr>
          <w:rFonts w:ascii="Calibri" w:hAnsi="Calibri" w:cs="Arial"/>
          <w:b/>
          <w:sz w:val="20"/>
          <w:szCs w:val="22"/>
        </w:rPr>
      </w:pPr>
      <w:r w:rsidRPr="00730800">
        <w:rPr>
          <w:rFonts w:ascii="Calibri" w:hAnsi="Calibri" w:cs="Arial"/>
          <w:b/>
          <w:sz w:val="20"/>
          <w:szCs w:val="22"/>
        </w:rPr>
        <w:t>Správná odpověď: c) Pepíček. Každý má právo v lese sbírat lesní plody.</w:t>
      </w:r>
    </w:p>
    <w:p w:rsidR="00370242" w:rsidRPr="00730800" w:rsidRDefault="00370242" w:rsidP="00370242">
      <w:pPr>
        <w:jc w:val="both"/>
        <w:rPr>
          <w:rFonts w:ascii="Calibri" w:hAnsi="Calibri" w:cs="Arial"/>
          <w:sz w:val="20"/>
          <w:szCs w:val="22"/>
        </w:rPr>
      </w:pPr>
      <w:r w:rsidRPr="00730800">
        <w:rPr>
          <w:rFonts w:ascii="Calibri" w:hAnsi="Calibri" w:cs="Arial"/>
          <w:sz w:val="20"/>
          <w:szCs w:val="22"/>
        </w:rPr>
        <w:t>Každý má dle lesního zákona právo vstupovat do lesa (státního i soukromého) na vlastní nebezpečí a sbírat tam pro vlastní potřebu lesní plody. Toto se nevztahuje na některé území požívající zvláštní ochranu (některé zvláště chráněná území atp.).</w:t>
      </w:r>
    </w:p>
    <w:p w:rsidR="00370242" w:rsidRPr="00730800" w:rsidRDefault="00370242" w:rsidP="00370242">
      <w:pPr>
        <w:pStyle w:val="slovanseznam"/>
        <w:numPr>
          <w:ilvl w:val="0"/>
          <w:numId w:val="0"/>
        </w:numPr>
        <w:jc w:val="both"/>
        <w:rPr>
          <w:rFonts w:ascii="Calibri" w:hAnsi="Calibri"/>
          <w:sz w:val="20"/>
          <w:szCs w:val="22"/>
        </w:rPr>
      </w:pPr>
    </w:p>
    <w:p w:rsidR="00370242" w:rsidRPr="00730800" w:rsidRDefault="00370242" w:rsidP="00370242">
      <w:pPr>
        <w:pStyle w:val="slovanseznam"/>
        <w:numPr>
          <w:ilvl w:val="0"/>
          <w:numId w:val="0"/>
        </w:numPr>
        <w:jc w:val="both"/>
        <w:rPr>
          <w:rFonts w:ascii="Calibri" w:hAnsi="Calibri"/>
          <w:sz w:val="20"/>
          <w:szCs w:val="22"/>
        </w:rPr>
      </w:pPr>
    </w:p>
    <w:p w:rsidR="00370242" w:rsidRPr="00730800" w:rsidRDefault="00370242" w:rsidP="00370242">
      <w:pPr>
        <w:pStyle w:val="slovanseznam"/>
        <w:widowControl w:val="0"/>
        <w:numPr>
          <w:ilvl w:val="0"/>
          <w:numId w:val="11"/>
        </w:numPr>
        <w:spacing w:after="120"/>
        <w:jc w:val="both"/>
        <w:rPr>
          <w:rFonts w:ascii="Calibri" w:hAnsi="Calibri" w:cs="Arial"/>
          <w:b/>
          <w:sz w:val="20"/>
          <w:szCs w:val="22"/>
        </w:rPr>
      </w:pPr>
      <w:r w:rsidRPr="00730800">
        <w:rPr>
          <w:rFonts w:ascii="Calibri" w:hAnsi="Calibri" w:cs="Arial"/>
          <w:b/>
          <w:sz w:val="20"/>
          <w:szCs w:val="22"/>
        </w:rPr>
        <w:t xml:space="preserve"> Šestnáctiletý Víťa spáchal trestný čin. Má nárok na obhájce?                                                                                                                                                                                                                                                                                                                                                                                                                                                                                                                                                                                                                                                                                                                                                                                                                                                                                                                                                                                                                                                                                                                                                                                                                                                                                                                                                                                                                                                                                                                                                                                                                                                                                                                                                                                                                                                                                                                                                                                                                                                                                                                                                                                                                                                                                                                                                                             </w:t>
      </w:r>
    </w:p>
    <w:p w:rsidR="00370242" w:rsidRPr="00730800" w:rsidRDefault="00370242" w:rsidP="00370242">
      <w:pPr>
        <w:pStyle w:val="slovanseznam"/>
        <w:widowControl w:val="0"/>
        <w:numPr>
          <w:ilvl w:val="0"/>
          <w:numId w:val="15"/>
        </w:numPr>
        <w:jc w:val="both"/>
        <w:rPr>
          <w:rFonts w:ascii="Calibri" w:hAnsi="Calibri" w:cs="Arial"/>
          <w:sz w:val="20"/>
          <w:szCs w:val="22"/>
        </w:rPr>
      </w:pPr>
      <w:r w:rsidRPr="00730800">
        <w:rPr>
          <w:rFonts w:ascii="Calibri" w:hAnsi="Calibri" w:cs="Arial"/>
          <w:sz w:val="20"/>
          <w:szCs w:val="22"/>
        </w:rPr>
        <w:t>Má, pokud si ho zaplatí.</w:t>
      </w:r>
    </w:p>
    <w:p w:rsidR="00370242" w:rsidRPr="00730800" w:rsidRDefault="00370242" w:rsidP="00370242">
      <w:pPr>
        <w:pStyle w:val="slovanseznam"/>
        <w:widowControl w:val="0"/>
        <w:numPr>
          <w:ilvl w:val="0"/>
          <w:numId w:val="15"/>
        </w:numPr>
        <w:jc w:val="both"/>
        <w:rPr>
          <w:rFonts w:ascii="Calibri" w:hAnsi="Calibri" w:cs="Arial"/>
          <w:sz w:val="20"/>
          <w:szCs w:val="22"/>
          <w:u w:val="single"/>
        </w:rPr>
      </w:pPr>
      <w:r w:rsidRPr="00730800">
        <w:rPr>
          <w:rFonts w:ascii="Calibri" w:hAnsi="Calibri" w:cs="Arial"/>
          <w:sz w:val="20"/>
          <w:szCs w:val="22"/>
          <w:u w:val="single"/>
        </w:rPr>
        <w:t>Ano, dokonce obhájce mít musí.</w:t>
      </w:r>
    </w:p>
    <w:p w:rsidR="00370242" w:rsidRPr="00730800" w:rsidRDefault="00370242" w:rsidP="00370242">
      <w:pPr>
        <w:pStyle w:val="slovanseznam"/>
        <w:widowControl w:val="0"/>
        <w:numPr>
          <w:ilvl w:val="0"/>
          <w:numId w:val="15"/>
        </w:numPr>
        <w:jc w:val="both"/>
        <w:rPr>
          <w:rFonts w:ascii="Calibri" w:hAnsi="Calibri" w:cs="Arial"/>
          <w:sz w:val="20"/>
          <w:szCs w:val="22"/>
        </w:rPr>
      </w:pPr>
      <w:r w:rsidRPr="00730800">
        <w:rPr>
          <w:rFonts w:ascii="Calibri" w:hAnsi="Calibri" w:cs="Arial"/>
          <w:sz w:val="20"/>
          <w:szCs w:val="22"/>
        </w:rPr>
        <w:t>Nemusí. Stačí obhajoba rodičů.</w:t>
      </w:r>
    </w:p>
    <w:p w:rsidR="00370242" w:rsidRPr="00730800" w:rsidRDefault="00370242" w:rsidP="00370242">
      <w:pPr>
        <w:pStyle w:val="slovanseznam"/>
        <w:widowControl w:val="0"/>
        <w:numPr>
          <w:ilvl w:val="0"/>
          <w:numId w:val="15"/>
        </w:numPr>
        <w:jc w:val="both"/>
        <w:rPr>
          <w:rFonts w:ascii="Calibri" w:hAnsi="Calibri" w:cs="Arial"/>
          <w:sz w:val="20"/>
          <w:szCs w:val="22"/>
        </w:rPr>
      </w:pPr>
      <w:r w:rsidRPr="00730800">
        <w:rPr>
          <w:rFonts w:ascii="Calibri" w:hAnsi="Calibri" w:cs="Arial"/>
          <w:sz w:val="20"/>
          <w:szCs w:val="22"/>
        </w:rPr>
        <w:t>Hájí se sám.</w:t>
      </w:r>
    </w:p>
    <w:p w:rsidR="00370242" w:rsidRPr="00730800" w:rsidRDefault="00370242" w:rsidP="00370242">
      <w:pPr>
        <w:pStyle w:val="slovanseznam"/>
        <w:numPr>
          <w:ilvl w:val="0"/>
          <w:numId w:val="0"/>
        </w:numPr>
        <w:jc w:val="both"/>
        <w:rPr>
          <w:rFonts w:ascii="Calibri" w:hAnsi="Calibri" w:cs="Arial"/>
          <w:sz w:val="20"/>
          <w:szCs w:val="22"/>
        </w:rPr>
      </w:pPr>
    </w:p>
    <w:p w:rsidR="00370242" w:rsidRPr="00730800" w:rsidRDefault="00370242" w:rsidP="00370242">
      <w:pPr>
        <w:pStyle w:val="slovanseznam"/>
        <w:numPr>
          <w:ilvl w:val="0"/>
          <w:numId w:val="0"/>
        </w:numPr>
        <w:tabs>
          <w:tab w:val="left" w:pos="708"/>
        </w:tabs>
        <w:jc w:val="both"/>
        <w:rPr>
          <w:rFonts w:ascii="Calibri" w:hAnsi="Calibri"/>
          <w:b/>
          <w:sz w:val="20"/>
          <w:szCs w:val="22"/>
        </w:rPr>
      </w:pPr>
      <w:r w:rsidRPr="00730800">
        <w:rPr>
          <w:rFonts w:ascii="Calibri" w:hAnsi="Calibri"/>
          <w:b/>
          <w:sz w:val="20"/>
          <w:szCs w:val="22"/>
        </w:rPr>
        <w:t>Správná odpověď: b) Ano, dokonce obhájce mít musí</w:t>
      </w:r>
    </w:p>
    <w:p w:rsidR="00370242" w:rsidRPr="00730800" w:rsidRDefault="00370242" w:rsidP="00370242">
      <w:pPr>
        <w:pStyle w:val="slovanseznam"/>
        <w:numPr>
          <w:ilvl w:val="0"/>
          <w:numId w:val="0"/>
        </w:numPr>
        <w:jc w:val="both"/>
        <w:rPr>
          <w:rFonts w:ascii="Calibri" w:hAnsi="Calibri" w:cs="Arial"/>
          <w:sz w:val="20"/>
          <w:szCs w:val="22"/>
        </w:rPr>
      </w:pPr>
      <w:r w:rsidRPr="00730800">
        <w:rPr>
          <w:rFonts w:ascii="Calibri" w:hAnsi="Calibri" w:cs="Arial"/>
          <w:sz w:val="20"/>
          <w:szCs w:val="22"/>
        </w:rPr>
        <w:t xml:space="preserve">Mladistvý musí mít obhájce od okamžiku, kdy jsou proti němu použita opatření podle zákona o soudnictví ve věcech mládeže nebo provedeny úkony podle trestního řádu, včetně úkonů neodkladných a neopakovatelných, ledaže nelze provedení úkonu odložit a vyrozumění obhájce o něm zajistit, § 42 odst. 2 zákona o soudnictví ve věcech mládeže.                                                                                                                                                                                                                                                                                                                                                                                                                                                                                                                                                                                                                                                                                                                                                                                                                                                                                                                                                                                                                                                                                           </w:t>
      </w:r>
    </w:p>
    <w:p w:rsidR="00370242" w:rsidRPr="00730800" w:rsidRDefault="00370242" w:rsidP="00370242">
      <w:pPr>
        <w:jc w:val="both"/>
        <w:rPr>
          <w:rFonts w:ascii="Calibri" w:hAnsi="Calibri" w:cs="Arial"/>
          <w:sz w:val="20"/>
          <w:szCs w:val="22"/>
        </w:rPr>
      </w:pPr>
    </w:p>
    <w:p w:rsidR="00370242" w:rsidRPr="00730800" w:rsidRDefault="00370242" w:rsidP="00370242">
      <w:pPr>
        <w:jc w:val="both"/>
        <w:rPr>
          <w:rFonts w:ascii="Calibri" w:hAnsi="Calibri" w:cs="Arial"/>
          <w:sz w:val="20"/>
          <w:szCs w:val="22"/>
        </w:rPr>
      </w:pPr>
    </w:p>
    <w:p w:rsidR="00370242" w:rsidRPr="00730800" w:rsidRDefault="00370242" w:rsidP="00370242">
      <w:pPr>
        <w:numPr>
          <w:ilvl w:val="0"/>
          <w:numId w:val="11"/>
        </w:numPr>
        <w:autoSpaceDE w:val="0"/>
        <w:autoSpaceDN w:val="0"/>
        <w:jc w:val="both"/>
        <w:rPr>
          <w:rFonts w:ascii="Calibri" w:hAnsi="Calibri" w:cs="Arial"/>
          <w:b/>
          <w:sz w:val="20"/>
          <w:szCs w:val="22"/>
        </w:rPr>
      </w:pPr>
      <w:r w:rsidRPr="00730800">
        <w:rPr>
          <w:rFonts w:ascii="Calibri" w:hAnsi="Calibri" w:cs="Arial"/>
          <w:b/>
          <w:sz w:val="20"/>
          <w:szCs w:val="22"/>
        </w:rPr>
        <w:t xml:space="preserve"> Existuje zvláštní zákon upravující odpovědnost mládeže za protiprávní činy?</w:t>
      </w:r>
    </w:p>
    <w:p w:rsidR="00370242" w:rsidRPr="00730800" w:rsidRDefault="00370242" w:rsidP="00370242">
      <w:pPr>
        <w:jc w:val="both"/>
        <w:rPr>
          <w:rFonts w:ascii="Calibri" w:hAnsi="Calibri" w:cs="Arial"/>
          <w:b/>
          <w:sz w:val="20"/>
          <w:szCs w:val="22"/>
        </w:rPr>
      </w:pPr>
    </w:p>
    <w:p w:rsidR="00370242" w:rsidRPr="00730800" w:rsidRDefault="00370242" w:rsidP="00370242">
      <w:pPr>
        <w:pStyle w:val="Zkladntextodsazen"/>
        <w:numPr>
          <w:ilvl w:val="0"/>
          <w:numId w:val="12"/>
        </w:numPr>
        <w:autoSpaceDE w:val="0"/>
        <w:autoSpaceDN w:val="0"/>
        <w:spacing w:after="0"/>
        <w:jc w:val="both"/>
        <w:rPr>
          <w:rFonts w:ascii="Calibri" w:hAnsi="Calibri"/>
          <w:sz w:val="20"/>
          <w:szCs w:val="22"/>
        </w:rPr>
      </w:pPr>
      <w:r w:rsidRPr="00730800">
        <w:rPr>
          <w:rFonts w:ascii="Calibri" w:hAnsi="Calibri"/>
          <w:sz w:val="20"/>
          <w:szCs w:val="22"/>
        </w:rPr>
        <w:t>Ne, postupuje se podle trestního zákona, jako u dospělých.</w:t>
      </w:r>
    </w:p>
    <w:p w:rsidR="00370242" w:rsidRPr="00730800" w:rsidRDefault="00370242" w:rsidP="00370242">
      <w:pPr>
        <w:pStyle w:val="Zkladntextodsazen"/>
        <w:numPr>
          <w:ilvl w:val="0"/>
          <w:numId w:val="12"/>
        </w:numPr>
        <w:autoSpaceDE w:val="0"/>
        <w:autoSpaceDN w:val="0"/>
        <w:spacing w:after="0"/>
        <w:jc w:val="both"/>
        <w:rPr>
          <w:rFonts w:ascii="Calibri" w:hAnsi="Calibri"/>
          <w:sz w:val="20"/>
          <w:szCs w:val="22"/>
        </w:rPr>
      </w:pPr>
      <w:r w:rsidRPr="00730800">
        <w:rPr>
          <w:rFonts w:ascii="Calibri" w:hAnsi="Calibri"/>
          <w:sz w:val="20"/>
          <w:szCs w:val="22"/>
        </w:rPr>
        <w:t>Ano, vládní nařízení č. 16/1999 Sb. o trestání mladistvých delikventů.</w:t>
      </w:r>
    </w:p>
    <w:p w:rsidR="00370242" w:rsidRPr="00730800" w:rsidRDefault="00370242" w:rsidP="00370242">
      <w:pPr>
        <w:pStyle w:val="Zkladntextodsazen"/>
        <w:numPr>
          <w:ilvl w:val="0"/>
          <w:numId w:val="12"/>
        </w:numPr>
        <w:autoSpaceDE w:val="0"/>
        <w:autoSpaceDN w:val="0"/>
        <w:spacing w:after="0"/>
        <w:jc w:val="both"/>
        <w:rPr>
          <w:rFonts w:ascii="Calibri" w:hAnsi="Calibri"/>
          <w:sz w:val="20"/>
          <w:szCs w:val="22"/>
        </w:rPr>
      </w:pPr>
      <w:r w:rsidRPr="00730800">
        <w:rPr>
          <w:rFonts w:ascii="Calibri" w:hAnsi="Calibri"/>
          <w:sz w:val="20"/>
          <w:szCs w:val="22"/>
        </w:rPr>
        <w:t xml:space="preserve">Ne, do </w:t>
      </w:r>
      <w:proofErr w:type="gramStart"/>
      <w:r w:rsidRPr="00730800">
        <w:rPr>
          <w:rFonts w:ascii="Calibri" w:hAnsi="Calibri"/>
          <w:sz w:val="20"/>
          <w:szCs w:val="22"/>
        </w:rPr>
        <w:t>18-ti</w:t>
      </w:r>
      <w:proofErr w:type="gramEnd"/>
      <w:r w:rsidRPr="00730800">
        <w:rPr>
          <w:rFonts w:ascii="Calibri" w:hAnsi="Calibri"/>
          <w:sz w:val="20"/>
          <w:szCs w:val="22"/>
        </w:rPr>
        <w:t xml:space="preserve"> let člověk nenese odpovědnost za své protiprávní činy.</w:t>
      </w:r>
    </w:p>
    <w:p w:rsidR="00370242" w:rsidRPr="00730800" w:rsidRDefault="00370242" w:rsidP="00370242">
      <w:pPr>
        <w:pStyle w:val="Zkladntextodsazen"/>
        <w:numPr>
          <w:ilvl w:val="0"/>
          <w:numId w:val="12"/>
        </w:numPr>
        <w:autoSpaceDE w:val="0"/>
        <w:autoSpaceDN w:val="0"/>
        <w:spacing w:after="0"/>
        <w:jc w:val="both"/>
        <w:rPr>
          <w:rFonts w:ascii="Calibri" w:hAnsi="Calibri"/>
          <w:sz w:val="20"/>
          <w:szCs w:val="22"/>
          <w:u w:val="single"/>
        </w:rPr>
      </w:pPr>
      <w:r w:rsidRPr="00730800">
        <w:rPr>
          <w:rFonts w:ascii="Calibri" w:hAnsi="Calibri"/>
          <w:sz w:val="20"/>
          <w:szCs w:val="22"/>
          <w:u w:val="single"/>
        </w:rPr>
        <w:t>Ano, zákon č. 218/2003 Sb. o odpovědnosti mládeže za protiprávní činy a o soudnictví ve věcech mládeže.</w:t>
      </w:r>
    </w:p>
    <w:p w:rsidR="00370242" w:rsidRPr="00730800" w:rsidRDefault="00370242" w:rsidP="00370242">
      <w:pPr>
        <w:pStyle w:val="Zkladntextodsazen"/>
        <w:autoSpaceDE w:val="0"/>
        <w:autoSpaceDN w:val="0"/>
        <w:spacing w:after="0"/>
        <w:jc w:val="both"/>
        <w:rPr>
          <w:rFonts w:ascii="Calibri" w:hAnsi="Calibri"/>
          <w:sz w:val="20"/>
          <w:szCs w:val="22"/>
        </w:rPr>
      </w:pPr>
    </w:p>
    <w:p w:rsidR="00370242" w:rsidRPr="00730800" w:rsidRDefault="00370242" w:rsidP="00370242">
      <w:pPr>
        <w:pStyle w:val="Zkladntextodsazen"/>
        <w:autoSpaceDE w:val="0"/>
        <w:autoSpaceDN w:val="0"/>
        <w:spacing w:after="0"/>
        <w:jc w:val="both"/>
        <w:rPr>
          <w:rFonts w:ascii="Calibri" w:hAnsi="Calibri"/>
          <w:b/>
          <w:sz w:val="20"/>
          <w:szCs w:val="22"/>
          <w:u w:val="single"/>
        </w:rPr>
      </w:pPr>
      <w:r w:rsidRPr="00730800">
        <w:rPr>
          <w:rFonts w:ascii="Calibri" w:hAnsi="Calibri"/>
          <w:b/>
          <w:sz w:val="20"/>
          <w:szCs w:val="22"/>
        </w:rPr>
        <w:t>Správná odpověď je d): Ano, zákon č. 218/2003 Sb. o odpovědnosti mládeže za protiprávní činy a o soudnictví ve věcech mládeže.</w:t>
      </w:r>
    </w:p>
    <w:p w:rsidR="00370242" w:rsidRPr="00730800" w:rsidRDefault="00370242" w:rsidP="00370242">
      <w:pPr>
        <w:pStyle w:val="Zkladntextodsazen"/>
        <w:jc w:val="both"/>
        <w:rPr>
          <w:rFonts w:ascii="Calibri" w:hAnsi="Calibri"/>
          <w:sz w:val="20"/>
          <w:szCs w:val="22"/>
        </w:rPr>
      </w:pPr>
      <w:r w:rsidRPr="00730800">
        <w:rPr>
          <w:rFonts w:ascii="Calibri" w:hAnsi="Calibri"/>
          <w:sz w:val="20"/>
          <w:szCs w:val="22"/>
        </w:rPr>
        <w:t>V roce 2003 byl pod č. 218/2003 Sb. přijat zákon o odpovědnosti mládeže za protiprávní činy a o soudnictví ve věcech mládeže. Tento zákon upravuje podmínky odpovědnosti mládeže za protiprávní činy uvedené v trestním zákon</w:t>
      </w:r>
      <w:r>
        <w:rPr>
          <w:rFonts w:ascii="Calibri" w:hAnsi="Calibri"/>
          <w:sz w:val="20"/>
          <w:szCs w:val="22"/>
        </w:rPr>
        <w:t>u</w:t>
      </w:r>
      <w:r w:rsidRPr="00730800">
        <w:rPr>
          <w:rFonts w:ascii="Calibri" w:hAnsi="Calibri"/>
          <w:sz w:val="20"/>
          <w:szCs w:val="22"/>
        </w:rPr>
        <w:t xml:space="preserve">, opatření ukládaná za takové protiprávní činy, postup, rozhodování a výkon soudnictví ve věcech mládeže. </w:t>
      </w:r>
    </w:p>
    <w:p w:rsidR="00370242" w:rsidRPr="00730800" w:rsidRDefault="00370242" w:rsidP="00370242">
      <w:pPr>
        <w:pStyle w:val="Zkladntextodsazen"/>
        <w:jc w:val="both"/>
        <w:rPr>
          <w:rFonts w:ascii="Calibri" w:hAnsi="Calibri"/>
          <w:sz w:val="20"/>
          <w:szCs w:val="22"/>
        </w:rPr>
      </w:pPr>
    </w:p>
    <w:p w:rsidR="00370242" w:rsidRPr="00730800" w:rsidRDefault="00370242" w:rsidP="00370242">
      <w:pPr>
        <w:pStyle w:val="slovanseznam"/>
        <w:numPr>
          <w:ilvl w:val="0"/>
          <w:numId w:val="11"/>
        </w:numPr>
        <w:jc w:val="both"/>
        <w:rPr>
          <w:rFonts w:ascii="Calibri" w:hAnsi="Calibri"/>
          <w:b/>
          <w:bCs/>
          <w:sz w:val="20"/>
          <w:szCs w:val="22"/>
        </w:rPr>
      </w:pPr>
      <w:r w:rsidRPr="00730800">
        <w:rPr>
          <w:rFonts w:ascii="Calibri" w:hAnsi="Calibri"/>
          <w:b/>
          <w:bCs/>
          <w:sz w:val="20"/>
          <w:szCs w:val="22"/>
        </w:rPr>
        <w:t xml:space="preserve"> Co je to mandát?</w:t>
      </w:r>
    </w:p>
    <w:p w:rsidR="00370242" w:rsidRPr="00730800" w:rsidRDefault="00370242" w:rsidP="00370242">
      <w:pPr>
        <w:pStyle w:val="slovanseznam"/>
        <w:numPr>
          <w:ilvl w:val="0"/>
          <w:numId w:val="0"/>
        </w:numPr>
        <w:jc w:val="both"/>
        <w:rPr>
          <w:rFonts w:ascii="Calibri" w:hAnsi="Calibri"/>
          <w:b/>
          <w:bCs/>
          <w:sz w:val="20"/>
          <w:szCs w:val="22"/>
        </w:rPr>
      </w:pPr>
    </w:p>
    <w:p w:rsidR="00370242" w:rsidRPr="00730800" w:rsidRDefault="00370242" w:rsidP="00370242">
      <w:pPr>
        <w:pStyle w:val="slovanseznam"/>
        <w:numPr>
          <w:ilvl w:val="0"/>
          <w:numId w:val="10"/>
        </w:numPr>
        <w:jc w:val="both"/>
        <w:rPr>
          <w:rFonts w:ascii="Calibri" w:hAnsi="Calibri"/>
          <w:sz w:val="20"/>
          <w:szCs w:val="22"/>
        </w:rPr>
      </w:pPr>
      <w:r w:rsidRPr="00730800">
        <w:rPr>
          <w:rFonts w:ascii="Calibri" w:hAnsi="Calibri"/>
          <w:sz w:val="20"/>
          <w:szCs w:val="22"/>
        </w:rPr>
        <w:t>Je to právo voliče odvolat svého poslance.</w:t>
      </w:r>
    </w:p>
    <w:p w:rsidR="00370242" w:rsidRPr="00730800" w:rsidRDefault="00370242" w:rsidP="00370242">
      <w:pPr>
        <w:pStyle w:val="slovanseznam"/>
        <w:numPr>
          <w:ilvl w:val="0"/>
          <w:numId w:val="10"/>
        </w:numPr>
        <w:jc w:val="both"/>
        <w:rPr>
          <w:rFonts w:ascii="Calibri" w:hAnsi="Calibri"/>
          <w:sz w:val="20"/>
          <w:szCs w:val="22"/>
        </w:rPr>
      </w:pPr>
      <w:smartTag w:uri="urn:schemas-microsoft-com:office:smarttags" w:element="PersonName">
        <w:r w:rsidRPr="00730800">
          <w:rPr>
            <w:rFonts w:ascii="Calibri" w:hAnsi="Calibri"/>
            <w:sz w:val="20"/>
            <w:szCs w:val="22"/>
          </w:rPr>
          <w:t>Právo</w:t>
        </w:r>
      </w:smartTag>
      <w:r w:rsidRPr="00730800">
        <w:rPr>
          <w:rFonts w:ascii="Calibri" w:hAnsi="Calibri"/>
          <w:sz w:val="20"/>
          <w:szCs w:val="22"/>
        </w:rPr>
        <w:t xml:space="preserve"> poslance jezdit bezplatně v prostředcích hromadné dopravy.</w:t>
      </w:r>
    </w:p>
    <w:p w:rsidR="00370242" w:rsidRPr="00730800" w:rsidRDefault="00370242" w:rsidP="00370242">
      <w:pPr>
        <w:pStyle w:val="slovanseznam"/>
        <w:numPr>
          <w:ilvl w:val="0"/>
          <w:numId w:val="10"/>
        </w:numPr>
        <w:jc w:val="both"/>
        <w:rPr>
          <w:rFonts w:ascii="Calibri" w:hAnsi="Calibri"/>
          <w:sz w:val="20"/>
          <w:szCs w:val="22"/>
        </w:rPr>
      </w:pPr>
      <w:r w:rsidRPr="00730800">
        <w:rPr>
          <w:rFonts w:ascii="Calibri" w:hAnsi="Calibri"/>
          <w:sz w:val="20"/>
          <w:szCs w:val="22"/>
        </w:rPr>
        <w:t>Povinnost člena vlády skládat účty ze své činnosti.</w:t>
      </w:r>
    </w:p>
    <w:p w:rsidR="00370242" w:rsidRPr="00730800" w:rsidRDefault="00370242" w:rsidP="00370242">
      <w:pPr>
        <w:pStyle w:val="slovanseznam"/>
        <w:numPr>
          <w:ilvl w:val="0"/>
          <w:numId w:val="10"/>
        </w:numPr>
        <w:jc w:val="both"/>
        <w:rPr>
          <w:rFonts w:ascii="Calibri" w:hAnsi="Calibri"/>
          <w:sz w:val="20"/>
          <w:szCs w:val="22"/>
          <w:u w:val="single"/>
        </w:rPr>
      </w:pPr>
      <w:smartTag w:uri="urn:schemas-microsoft-com:office:smarttags" w:element="PersonName">
        <w:r w:rsidRPr="00730800">
          <w:rPr>
            <w:rFonts w:ascii="Calibri" w:hAnsi="Calibri"/>
            <w:sz w:val="20"/>
            <w:szCs w:val="22"/>
            <w:u w:val="single"/>
          </w:rPr>
          <w:t>Právo</w:t>
        </w:r>
      </w:smartTag>
      <w:r w:rsidRPr="00730800">
        <w:rPr>
          <w:rFonts w:ascii="Calibri" w:hAnsi="Calibri"/>
          <w:sz w:val="20"/>
          <w:szCs w:val="22"/>
          <w:u w:val="single"/>
        </w:rPr>
        <w:t xml:space="preserve"> poslance zastupovat své voliče.</w:t>
      </w:r>
    </w:p>
    <w:p w:rsidR="00370242" w:rsidRPr="00730800" w:rsidRDefault="00370242" w:rsidP="00370242">
      <w:pPr>
        <w:pStyle w:val="slovanseznam"/>
        <w:numPr>
          <w:ilvl w:val="0"/>
          <w:numId w:val="0"/>
        </w:numPr>
        <w:jc w:val="both"/>
        <w:rPr>
          <w:rFonts w:ascii="Calibri" w:hAnsi="Calibri"/>
          <w:sz w:val="20"/>
          <w:szCs w:val="22"/>
        </w:rPr>
      </w:pPr>
    </w:p>
    <w:p w:rsidR="00370242" w:rsidRPr="00730800" w:rsidRDefault="00370242" w:rsidP="00370242">
      <w:pPr>
        <w:pStyle w:val="slovanseznam"/>
        <w:numPr>
          <w:ilvl w:val="0"/>
          <w:numId w:val="0"/>
        </w:numPr>
        <w:jc w:val="both"/>
        <w:rPr>
          <w:rFonts w:ascii="Calibri" w:hAnsi="Calibri"/>
          <w:b/>
          <w:sz w:val="20"/>
          <w:szCs w:val="22"/>
        </w:rPr>
      </w:pPr>
      <w:r w:rsidRPr="00730800">
        <w:rPr>
          <w:rFonts w:ascii="Calibri" w:hAnsi="Calibri"/>
          <w:b/>
          <w:sz w:val="20"/>
          <w:szCs w:val="22"/>
        </w:rPr>
        <w:t xml:space="preserve">Správná odpověď je d): </w:t>
      </w:r>
      <w:smartTag w:uri="urn:schemas-microsoft-com:office:smarttags" w:element="PersonName">
        <w:r w:rsidRPr="00730800">
          <w:rPr>
            <w:rFonts w:ascii="Calibri" w:hAnsi="Calibri"/>
            <w:b/>
            <w:sz w:val="20"/>
            <w:szCs w:val="22"/>
          </w:rPr>
          <w:t>Právo</w:t>
        </w:r>
      </w:smartTag>
      <w:r w:rsidRPr="00730800">
        <w:rPr>
          <w:rFonts w:ascii="Calibri" w:hAnsi="Calibri"/>
          <w:b/>
          <w:sz w:val="20"/>
          <w:szCs w:val="22"/>
        </w:rPr>
        <w:t xml:space="preserve"> poslance zastupovat své voliče.</w:t>
      </w:r>
    </w:p>
    <w:p w:rsidR="00370242" w:rsidRPr="00730800" w:rsidRDefault="00370242" w:rsidP="00370242">
      <w:pPr>
        <w:pStyle w:val="slovanseznam"/>
        <w:numPr>
          <w:ilvl w:val="0"/>
          <w:numId w:val="0"/>
        </w:numPr>
        <w:jc w:val="both"/>
        <w:rPr>
          <w:rFonts w:ascii="Calibri" w:hAnsi="Calibri"/>
          <w:sz w:val="20"/>
          <w:szCs w:val="22"/>
        </w:rPr>
      </w:pPr>
      <w:r w:rsidRPr="00730800">
        <w:rPr>
          <w:rFonts w:ascii="Calibri" w:hAnsi="Calibri"/>
          <w:sz w:val="20"/>
          <w:szCs w:val="22"/>
        </w:rPr>
        <w:t>Tento termín není přímo v ústavě definován, ale vyplývá z článku 24. Je to právo poslance zastupovat své voliče při veškerých činnostech Poslanecké sněmovny.</w:t>
      </w:r>
    </w:p>
    <w:p w:rsidR="00370242" w:rsidRPr="00730800" w:rsidRDefault="00370242" w:rsidP="00370242">
      <w:pPr>
        <w:pStyle w:val="Zkladntextodsazen"/>
        <w:jc w:val="both"/>
        <w:rPr>
          <w:rFonts w:ascii="Calibri" w:hAnsi="Calibri"/>
          <w:sz w:val="20"/>
          <w:szCs w:val="22"/>
        </w:rPr>
      </w:pPr>
    </w:p>
    <w:p w:rsidR="00370242" w:rsidRPr="00730800" w:rsidRDefault="00370242" w:rsidP="00370242">
      <w:pPr>
        <w:numPr>
          <w:ilvl w:val="0"/>
          <w:numId w:val="11"/>
        </w:numPr>
        <w:tabs>
          <w:tab w:val="clear" w:pos="360"/>
          <w:tab w:val="num" w:pos="567"/>
        </w:tabs>
        <w:jc w:val="both"/>
        <w:rPr>
          <w:rFonts w:ascii="Calibri" w:hAnsi="Calibri" w:cs="Arial"/>
          <w:b/>
          <w:sz w:val="20"/>
          <w:szCs w:val="22"/>
        </w:rPr>
      </w:pPr>
      <w:r w:rsidRPr="00730800">
        <w:rPr>
          <w:rFonts w:ascii="Calibri" w:hAnsi="Calibri" w:cs="Arial"/>
          <w:b/>
          <w:sz w:val="20"/>
          <w:szCs w:val="22"/>
        </w:rPr>
        <w:t xml:space="preserve"> Ředitel školy chce v rámci doplňkové činnosti školy pořídit několik výherních hracích automatů a umístit je u vchodu školy, aby návštěvníci školy, kteří čekají na své děti, si zkrátili čas během svého čekání. </w:t>
      </w:r>
    </w:p>
    <w:p w:rsidR="00370242" w:rsidRPr="00730800" w:rsidRDefault="00370242" w:rsidP="00370242">
      <w:pPr>
        <w:jc w:val="both"/>
        <w:rPr>
          <w:rFonts w:ascii="Calibri" w:hAnsi="Calibri" w:cs="Arial"/>
          <w:sz w:val="20"/>
          <w:szCs w:val="22"/>
        </w:rPr>
      </w:pPr>
    </w:p>
    <w:p w:rsidR="00370242" w:rsidRPr="00730800" w:rsidRDefault="00370242" w:rsidP="00370242">
      <w:pPr>
        <w:ind w:left="567"/>
        <w:jc w:val="both"/>
        <w:rPr>
          <w:rFonts w:ascii="Calibri" w:hAnsi="Calibri" w:cs="Arial"/>
          <w:sz w:val="20"/>
          <w:szCs w:val="22"/>
        </w:rPr>
      </w:pPr>
      <w:r w:rsidRPr="00730800">
        <w:rPr>
          <w:rFonts w:ascii="Calibri" w:hAnsi="Calibri" w:cs="Arial"/>
          <w:sz w:val="20"/>
          <w:szCs w:val="22"/>
        </w:rPr>
        <w:t xml:space="preserve">Může škola umístit do svých prostor výherní hrací automaty jako službu pro své návštěvníky? </w:t>
      </w:r>
    </w:p>
    <w:p w:rsidR="00370242" w:rsidRPr="00730800" w:rsidRDefault="00370242" w:rsidP="00370242">
      <w:pPr>
        <w:ind w:left="567"/>
        <w:jc w:val="both"/>
        <w:rPr>
          <w:rFonts w:ascii="Calibri" w:hAnsi="Calibri" w:cs="Arial"/>
          <w:sz w:val="20"/>
          <w:szCs w:val="22"/>
        </w:rPr>
      </w:pPr>
      <w:r w:rsidRPr="00730800">
        <w:rPr>
          <w:rFonts w:ascii="Calibri" w:hAnsi="Calibri" w:cs="Arial"/>
          <w:sz w:val="20"/>
          <w:szCs w:val="22"/>
        </w:rPr>
        <w:t>a) ano, pokud má řádně vybavenou licenci</w:t>
      </w:r>
    </w:p>
    <w:p w:rsidR="00370242" w:rsidRPr="00730800" w:rsidRDefault="00370242" w:rsidP="00370242">
      <w:pPr>
        <w:ind w:left="567"/>
        <w:jc w:val="both"/>
        <w:rPr>
          <w:rFonts w:ascii="Calibri" w:hAnsi="Calibri" w:cs="Arial"/>
          <w:sz w:val="20"/>
          <w:szCs w:val="22"/>
          <w:u w:val="single"/>
        </w:rPr>
      </w:pPr>
      <w:r w:rsidRPr="00730800">
        <w:rPr>
          <w:rFonts w:ascii="Calibri" w:hAnsi="Calibri" w:cs="Arial"/>
          <w:sz w:val="20"/>
          <w:szCs w:val="22"/>
          <w:u w:val="single"/>
        </w:rPr>
        <w:t>b) ne, protože výherní hrací automaty nesmí být ve škole</w:t>
      </w:r>
    </w:p>
    <w:p w:rsidR="00370242" w:rsidRPr="00730800" w:rsidRDefault="00370242" w:rsidP="00370242">
      <w:pPr>
        <w:ind w:left="567"/>
        <w:jc w:val="both"/>
        <w:rPr>
          <w:rFonts w:ascii="Calibri" w:hAnsi="Calibri" w:cs="Arial"/>
          <w:sz w:val="20"/>
          <w:szCs w:val="22"/>
        </w:rPr>
      </w:pPr>
      <w:r w:rsidRPr="00730800">
        <w:rPr>
          <w:rFonts w:ascii="Calibri" w:hAnsi="Calibri" w:cs="Arial"/>
          <w:sz w:val="20"/>
          <w:szCs w:val="22"/>
        </w:rPr>
        <w:t>c) ano, pokud zajistí, že děti do 18 ti let nebudou hrát</w:t>
      </w:r>
    </w:p>
    <w:p w:rsidR="00370242" w:rsidRPr="00730800" w:rsidRDefault="00370242" w:rsidP="00370242">
      <w:pPr>
        <w:ind w:left="567"/>
        <w:jc w:val="both"/>
        <w:rPr>
          <w:rFonts w:ascii="Calibri" w:hAnsi="Calibri" w:cs="Arial"/>
          <w:sz w:val="20"/>
          <w:szCs w:val="22"/>
        </w:rPr>
      </w:pPr>
      <w:r w:rsidRPr="00730800">
        <w:rPr>
          <w:rFonts w:ascii="Calibri" w:hAnsi="Calibri" w:cs="Arial"/>
          <w:sz w:val="20"/>
          <w:szCs w:val="22"/>
        </w:rPr>
        <w:t>d) ne, protože mu to nepovolil městský úřad</w:t>
      </w:r>
    </w:p>
    <w:p w:rsidR="00370242" w:rsidRPr="00730800" w:rsidRDefault="00370242" w:rsidP="00370242">
      <w:pPr>
        <w:jc w:val="both"/>
        <w:rPr>
          <w:rFonts w:ascii="Calibri" w:hAnsi="Calibri" w:cs="Arial"/>
          <w:sz w:val="20"/>
          <w:szCs w:val="22"/>
        </w:rPr>
      </w:pPr>
    </w:p>
    <w:p w:rsidR="00370242" w:rsidRPr="00730800" w:rsidRDefault="00370242" w:rsidP="00370242">
      <w:pPr>
        <w:jc w:val="both"/>
        <w:rPr>
          <w:rFonts w:ascii="Calibri" w:hAnsi="Calibri" w:cs="Arial"/>
          <w:b/>
          <w:sz w:val="20"/>
          <w:szCs w:val="22"/>
        </w:rPr>
      </w:pPr>
      <w:r w:rsidRPr="00730800">
        <w:rPr>
          <w:rFonts w:ascii="Calibri" w:hAnsi="Calibri" w:cs="Arial"/>
          <w:b/>
          <w:sz w:val="20"/>
          <w:szCs w:val="22"/>
        </w:rPr>
        <w:t xml:space="preserve">Správná odpověď je b) </w:t>
      </w:r>
    </w:p>
    <w:p w:rsidR="00370242" w:rsidRPr="00730800" w:rsidRDefault="00370242" w:rsidP="00370242">
      <w:pPr>
        <w:pStyle w:val="Normal"/>
        <w:jc w:val="both"/>
        <w:rPr>
          <w:rFonts w:ascii="Calibri" w:hAnsi="Calibri"/>
          <w:sz w:val="20"/>
          <w:szCs w:val="22"/>
          <w:shd w:val="clear" w:color="auto" w:fill="FFFFFF"/>
        </w:rPr>
      </w:pPr>
      <w:r w:rsidRPr="00730800">
        <w:rPr>
          <w:rFonts w:ascii="Calibri" w:hAnsi="Calibri"/>
          <w:sz w:val="20"/>
          <w:szCs w:val="22"/>
          <w:shd w:val="clear" w:color="auto" w:fill="FFFFFF"/>
        </w:rPr>
        <w:t xml:space="preserve">Paragraf 17 článek 11 zákona </w:t>
      </w:r>
      <w:r w:rsidRPr="00730800">
        <w:rPr>
          <w:rFonts w:ascii="Calibri" w:hAnsi="Calibri"/>
          <w:bCs/>
          <w:i/>
          <w:iCs/>
          <w:sz w:val="20"/>
          <w:szCs w:val="22"/>
          <w:shd w:val="clear" w:color="auto" w:fill="FFFFFF"/>
        </w:rPr>
        <w:t xml:space="preserve">č. 202/1990 Sb. </w:t>
      </w:r>
      <w:r w:rsidRPr="00730800">
        <w:rPr>
          <w:rFonts w:ascii="Calibri" w:hAnsi="Calibri"/>
          <w:bCs/>
          <w:sz w:val="20"/>
          <w:szCs w:val="22"/>
          <w:shd w:val="clear" w:color="auto" w:fill="FFFFFF"/>
        </w:rPr>
        <w:t xml:space="preserve">O loteriích a jiných podobných hrách </w:t>
      </w:r>
      <w:r w:rsidRPr="00730800">
        <w:rPr>
          <w:rFonts w:ascii="Calibri" w:hAnsi="Calibri"/>
          <w:sz w:val="20"/>
          <w:szCs w:val="22"/>
          <w:shd w:val="clear" w:color="auto" w:fill="FFFFFF"/>
        </w:rPr>
        <w:t xml:space="preserve">říká, že provozování výherních hracích přístrojů nesmí být povoleno ve školách, školských zařízeních, v zařízeních sociální a zdravotní péče, v budovách státních orgánů a církví, jakož i v sousedství uvedených budov. Okruh vzdálenosti do </w:t>
      </w:r>
      <w:smartTag w:uri="urn:schemas-microsoft-com:office:smarttags" w:element="metricconverter">
        <w:smartTagPr>
          <w:attr w:name="ProductID" w:val="100 m"/>
        </w:smartTagPr>
        <w:r w:rsidRPr="00730800">
          <w:rPr>
            <w:rFonts w:ascii="Calibri" w:hAnsi="Calibri"/>
            <w:sz w:val="20"/>
            <w:szCs w:val="22"/>
            <w:shd w:val="clear" w:color="auto" w:fill="FFFFFF"/>
          </w:rPr>
          <w:t>100 m</w:t>
        </w:r>
      </w:smartTag>
      <w:r w:rsidRPr="00730800">
        <w:rPr>
          <w:rFonts w:ascii="Calibri" w:hAnsi="Calibri"/>
          <w:sz w:val="20"/>
          <w:szCs w:val="22"/>
          <w:shd w:val="clear" w:color="auto" w:fill="FFFFFF"/>
        </w:rPr>
        <w:t xml:space="preserve"> od těchto budov může stanovit obec vyhláškou.</w:t>
      </w:r>
    </w:p>
    <w:p w:rsidR="00370242" w:rsidRPr="00730800" w:rsidRDefault="00370242" w:rsidP="00370242">
      <w:pPr>
        <w:pStyle w:val="Zkladntextodsazen"/>
        <w:jc w:val="both"/>
        <w:rPr>
          <w:rFonts w:ascii="Calibri" w:hAnsi="Calibri"/>
          <w:sz w:val="20"/>
          <w:szCs w:val="22"/>
        </w:rPr>
      </w:pPr>
    </w:p>
    <w:p w:rsidR="00370242" w:rsidRPr="00730800" w:rsidRDefault="00370242" w:rsidP="00370242">
      <w:pPr>
        <w:numPr>
          <w:ilvl w:val="0"/>
          <w:numId w:val="11"/>
        </w:numPr>
        <w:tabs>
          <w:tab w:val="clear" w:pos="360"/>
          <w:tab w:val="num" w:pos="567"/>
        </w:tabs>
        <w:jc w:val="both"/>
        <w:rPr>
          <w:rFonts w:ascii="Calibri" w:hAnsi="Calibri" w:cs="Arial"/>
          <w:b/>
          <w:sz w:val="20"/>
          <w:szCs w:val="22"/>
        </w:rPr>
      </w:pPr>
      <w:r w:rsidRPr="00730800">
        <w:rPr>
          <w:rFonts w:ascii="Calibri" w:hAnsi="Calibri" w:cs="Arial"/>
          <w:b/>
          <w:sz w:val="20"/>
          <w:szCs w:val="22"/>
        </w:rPr>
        <w:t>Martin stahuje z internetu filmy a hry a vypaluje je kamarádům, nechce peníze, jen zaplatit nosiče DVD. Porušuje zákon?</w:t>
      </w:r>
    </w:p>
    <w:p w:rsidR="00370242" w:rsidRPr="00730800" w:rsidRDefault="00370242" w:rsidP="00370242">
      <w:pPr>
        <w:tabs>
          <w:tab w:val="left" w:pos="720"/>
        </w:tabs>
        <w:ind w:left="720" w:hanging="360"/>
        <w:jc w:val="both"/>
        <w:rPr>
          <w:rFonts w:ascii="Calibri" w:hAnsi="Calibri" w:cs="Arial"/>
          <w:sz w:val="20"/>
          <w:szCs w:val="22"/>
        </w:rPr>
      </w:pPr>
      <w:r w:rsidRPr="00730800">
        <w:rPr>
          <w:rFonts w:ascii="Calibri" w:hAnsi="Calibri" w:cs="Arial"/>
          <w:sz w:val="20"/>
          <w:szCs w:val="22"/>
        </w:rPr>
        <w:t xml:space="preserve">      a) Martin </w:t>
      </w:r>
      <w:proofErr w:type="gramStart"/>
      <w:r w:rsidRPr="00730800">
        <w:rPr>
          <w:rFonts w:ascii="Calibri" w:hAnsi="Calibri" w:cs="Arial"/>
          <w:sz w:val="20"/>
          <w:szCs w:val="22"/>
        </w:rPr>
        <w:t>může</w:t>
      </w:r>
      <w:proofErr w:type="gramEnd"/>
      <w:r w:rsidRPr="00730800">
        <w:rPr>
          <w:rFonts w:ascii="Calibri" w:hAnsi="Calibri" w:cs="Arial"/>
          <w:sz w:val="20"/>
          <w:szCs w:val="22"/>
        </w:rPr>
        <w:t xml:space="preserve"> vypalovat hry komu </w:t>
      </w:r>
      <w:proofErr w:type="gramStart"/>
      <w:r w:rsidRPr="00730800">
        <w:rPr>
          <w:rFonts w:ascii="Calibri" w:hAnsi="Calibri" w:cs="Arial"/>
          <w:sz w:val="20"/>
          <w:szCs w:val="22"/>
        </w:rPr>
        <w:t>chce</w:t>
      </w:r>
      <w:proofErr w:type="gramEnd"/>
      <w:r w:rsidRPr="00730800">
        <w:rPr>
          <w:rFonts w:ascii="Calibri" w:hAnsi="Calibri" w:cs="Arial"/>
          <w:sz w:val="20"/>
          <w:szCs w:val="22"/>
        </w:rPr>
        <w:t>, protože nepožaduje peníze</w:t>
      </w:r>
    </w:p>
    <w:p w:rsidR="00370242" w:rsidRPr="00730800" w:rsidRDefault="00370242" w:rsidP="00370242">
      <w:pPr>
        <w:tabs>
          <w:tab w:val="left" w:pos="720"/>
        </w:tabs>
        <w:ind w:left="720" w:hanging="360"/>
        <w:jc w:val="both"/>
        <w:rPr>
          <w:rFonts w:ascii="Calibri" w:hAnsi="Calibri" w:cs="Arial"/>
          <w:sz w:val="20"/>
          <w:szCs w:val="22"/>
        </w:rPr>
      </w:pPr>
      <w:r w:rsidRPr="00730800">
        <w:rPr>
          <w:rFonts w:ascii="Calibri" w:hAnsi="Calibri" w:cs="Arial"/>
          <w:sz w:val="20"/>
          <w:szCs w:val="22"/>
        </w:rPr>
        <w:t xml:space="preserve">      b) Martin může vypálit jen jednu verzi pro svoji vlastní potřebu</w:t>
      </w:r>
    </w:p>
    <w:p w:rsidR="00370242" w:rsidRPr="00730800" w:rsidRDefault="00370242" w:rsidP="00370242">
      <w:pPr>
        <w:tabs>
          <w:tab w:val="left" w:pos="720"/>
        </w:tabs>
        <w:ind w:left="720" w:hanging="360"/>
        <w:jc w:val="both"/>
        <w:rPr>
          <w:rFonts w:ascii="Calibri" w:hAnsi="Calibri" w:cs="Arial"/>
          <w:sz w:val="20"/>
          <w:szCs w:val="22"/>
        </w:rPr>
      </w:pPr>
      <w:r w:rsidRPr="00730800">
        <w:rPr>
          <w:rFonts w:ascii="Calibri" w:hAnsi="Calibri" w:cs="Arial"/>
          <w:sz w:val="20"/>
          <w:szCs w:val="22"/>
        </w:rPr>
        <w:t xml:space="preserve">      c) Martin porušuje zákon, protože z internetu nesmí nic stahovat</w:t>
      </w:r>
    </w:p>
    <w:p w:rsidR="00370242" w:rsidRPr="00730800" w:rsidRDefault="00370242" w:rsidP="00370242">
      <w:pPr>
        <w:jc w:val="both"/>
        <w:rPr>
          <w:rFonts w:ascii="Calibri" w:hAnsi="Calibri" w:cs="Arial"/>
          <w:sz w:val="20"/>
          <w:szCs w:val="22"/>
          <w:u w:val="single"/>
        </w:rPr>
      </w:pPr>
      <w:r w:rsidRPr="00730800">
        <w:rPr>
          <w:rFonts w:ascii="Calibri" w:hAnsi="Calibri" w:cs="Arial"/>
          <w:sz w:val="20"/>
          <w:szCs w:val="22"/>
        </w:rPr>
        <w:t xml:space="preserve">            d) </w:t>
      </w:r>
      <w:r w:rsidRPr="00730800">
        <w:rPr>
          <w:rFonts w:ascii="Calibri" w:hAnsi="Calibri" w:cs="Arial"/>
          <w:sz w:val="20"/>
          <w:szCs w:val="22"/>
          <w:u w:val="single"/>
        </w:rPr>
        <w:t xml:space="preserve">ano, protože film pořídil protiprávní cestou a šíří jej dál </w:t>
      </w:r>
    </w:p>
    <w:p w:rsidR="00370242" w:rsidRPr="00730800" w:rsidRDefault="00370242" w:rsidP="00370242">
      <w:pPr>
        <w:tabs>
          <w:tab w:val="left" w:pos="720"/>
        </w:tabs>
        <w:ind w:left="720" w:hanging="360"/>
        <w:jc w:val="both"/>
        <w:rPr>
          <w:rFonts w:ascii="Calibri" w:hAnsi="Calibri" w:cs="Arial"/>
          <w:sz w:val="20"/>
          <w:szCs w:val="22"/>
        </w:rPr>
      </w:pPr>
    </w:p>
    <w:p w:rsidR="00370242" w:rsidRPr="00730800" w:rsidRDefault="00370242" w:rsidP="00370242">
      <w:pPr>
        <w:jc w:val="both"/>
        <w:rPr>
          <w:rFonts w:ascii="Calibri" w:hAnsi="Calibri" w:cs="Arial"/>
          <w:b/>
          <w:sz w:val="20"/>
          <w:szCs w:val="22"/>
        </w:rPr>
      </w:pPr>
      <w:r w:rsidRPr="00730800">
        <w:rPr>
          <w:rFonts w:ascii="Calibri" w:hAnsi="Calibri" w:cs="Arial"/>
          <w:b/>
          <w:sz w:val="20"/>
          <w:szCs w:val="22"/>
        </w:rPr>
        <w:t>Správná odpověď je d): Ano, protože film pořídil protiprávní cestou a šíří jej dál.</w:t>
      </w:r>
      <w:r w:rsidRPr="00730800">
        <w:rPr>
          <w:rFonts w:ascii="Calibri" w:hAnsi="Calibri" w:cs="Arial"/>
          <w:b/>
          <w:sz w:val="20"/>
          <w:szCs w:val="22"/>
          <w:u w:val="single"/>
        </w:rPr>
        <w:t xml:space="preserve"> </w:t>
      </w:r>
      <w:r w:rsidRPr="00730800">
        <w:rPr>
          <w:rFonts w:ascii="Calibri" w:hAnsi="Calibri" w:cs="Arial"/>
          <w:b/>
          <w:sz w:val="20"/>
          <w:szCs w:val="22"/>
        </w:rPr>
        <w:t xml:space="preserve"> </w:t>
      </w:r>
    </w:p>
    <w:p w:rsidR="00370242" w:rsidRPr="00730800" w:rsidRDefault="00370242" w:rsidP="00370242">
      <w:pPr>
        <w:tabs>
          <w:tab w:val="left" w:pos="720"/>
        </w:tabs>
        <w:jc w:val="both"/>
        <w:rPr>
          <w:rFonts w:ascii="Calibri" w:hAnsi="Calibri" w:cs="Arial"/>
          <w:sz w:val="20"/>
          <w:szCs w:val="22"/>
        </w:rPr>
      </w:pPr>
      <w:r w:rsidRPr="00730800">
        <w:rPr>
          <w:rFonts w:ascii="Calibri" w:hAnsi="Calibri" w:cs="Arial"/>
          <w:sz w:val="20"/>
          <w:szCs w:val="22"/>
        </w:rPr>
        <w:t>§152 trestního zákona, hospodářský trestní čin</w:t>
      </w:r>
    </w:p>
    <w:p w:rsidR="00370242" w:rsidRPr="00730800" w:rsidRDefault="00370242" w:rsidP="00370242">
      <w:pPr>
        <w:jc w:val="both"/>
        <w:rPr>
          <w:rFonts w:ascii="Calibri" w:hAnsi="Calibri" w:cs="Arial"/>
          <w:sz w:val="20"/>
          <w:szCs w:val="22"/>
        </w:rPr>
      </w:pPr>
      <w:r w:rsidRPr="00730800">
        <w:rPr>
          <w:rFonts w:ascii="Calibri" w:hAnsi="Calibri" w:cs="Arial"/>
          <w:sz w:val="20"/>
          <w:szCs w:val="22"/>
        </w:rPr>
        <w:t>Filmy patří mezi díla, která chrání autorský zákon. V případě porušení autorských práv vzniká občanskoprávní i trestněprávní odpovědnost. V občanskoprávním řízení může být žalovanému uloženo, aby se takové činnosti zdržel, vydal bezdůvodné obohacení a poskytnul přiměřenou finanční náhradu. V případě závažnějšího skutku může dojít i k trestněprávnímu řízení, kde pachatel může být odsouzen za trestný čin podle § 152 trestního zákona.</w:t>
      </w:r>
    </w:p>
    <w:p w:rsidR="00370242" w:rsidRPr="00730800" w:rsidRDefault="00370242" w:rsidP="00370242">
      <w:pPr>
        <w:jc w:val="both"/>
        <w:rPr>
          <w:rFonts w:ascii="Calibri" w:hAnsi="Calibri" w:cs="Arial"/>
          <w:sz w:val="20"/>
          <w:szCs w:val="22"/>
        </w:rPr>
      </w:pPr>
    </w:p>
    <w:p w:rsidR="00370242" w:rsidRPr="00730800" w:rsidRDefault="00370242" w:rsidP="00370242">
      <w:pPr>
        <w:numPr>
          <w:ilvl w:val="0"/>
          <w:numId w:val="11"/>
        </w:numPr>
        <w:tabs>
          <w:tab w:val="clear" w:pos="360"/>
          <w:tab w:val="num" w:pos="567"/>
        </w:tabs>
        <w:jc w:val="both"/>
        <w:rPr>
          <w:rFonts w:ascii="Calibri" w:hAnsi="Calibri" w:cs="Arial"/>
          <w:b/>
          <w:sz w:val="20"/>
          <w:szCs w:val="22"/>
        </w:rPr>
      </w:pPr>
      <w:r w:rsidRPr="00730800">
        <w:rPr>
          <w:rFonts w:ascii="Calibri" w:hAnsi="Calibri" w:cs="Arial"/>
          <w:b/>
          <w:sz w:val="20"/>
          <w:szCs w:val="22"/>
        </w:rPr>
        <w:t xml:space="preserve"> Mladistvý Honza denně sleduje tabulky sportovních utkání a pravidelně sází velké částky a většinou i mnohonásobně větší částky vyhrává a navíc přispívá do rodinného rozpočtu. Rodiče jeho sázení berou jako hru a souhlasí. Porušuje někdo zákon?</w:t>
      </w:r>
    </w:p>
    <w:p w:rsidR="00370242" w:rsidRPr="00730800" w:rsidRDefault="00370242" w:rsidP="00370242">
      <w:pPr>
        <w:widowControl w:val="0"/>
        <w:numPr>
          <w:ilvl w:val="0"/>
          <w:numId w:val="13"/>
        </w:numPr>
        <w:tabs>
          <w:tab w:val="clear" w:pos="720"/>
          <w:tab w:val="left" w:pos="-3544"/>
        </w:tabs>
        <w:suppressAutoHyphens/>
        <w:ind w:left="993"/>
        <w:jc w:val="both"/>
        <w:rPr>
          <w:rFonts w:ascii="Calibri" w:hAnsi="Calibri" w:cs="Arial"/>
          <w:sz w:val="20"/>
          <w:szCs w:val="22"/>
        </w:rPr>
      </w:pPr>
      <w:r w:rsidRPr="00730800">
        <w:rPr>
          <w:rFonts w:ascii="Calibri" w:hAnsi="Calibri" w:cs="Arial"/>
          <w:sz w:val="20"/>
          <w:szCs w:val="22"/>
        </w:rPr>
        <w:t>Ne, Honza sázení má jako formu brigády</w:t>
      </w:r>
    </w:p>
    <w:p w:rsidR="00370242" w:rsidRPr="00730800" w:rsidRDefault="00370242" w:rsidP="00370242">
      <w:pPr>
        <w:widowControl w:val="0"/>
        <w:numPr>
          <w:ilvl w:val="0"/>
          <w:numId w:val="13"/>
        </w:numPr>
        <w:tabs>
          <w:tab w:val="clear" w:pos="720"/>
          <w:tab w:val="left" w:pos="-3544"/>
        </w:tabs>
        <w:suppressAutoHyphens/>
        <w:ind w:left="993"/>
        <w:jc w:val="both"/>
        <w:rPr>
          <w:rFonts w:ascii="Calibri" w:hAnsi="Calibri" w:cs="Arial"/>
          <w:sz w:val="20"/>
          <w:szCs w:val="22"/>
          <w:u w:val="single"/>
        </w:rPr>
      </w:pPr>
      <w:r w:rsidRPr="00730800">
        <w:rPr>
          <w:rFonts w:ascii="Calibri" w:hAnsi="Calibri" w:cs="Arial"/>
          <w:sz w:val="20"/>
          <w:szCs w:val="22"/>
          <w:u w:val="single"/>
        </w:rPr>
        <w:t>Ano, rodiče, protože s hraním souhlasí</w:t>
      </w:r>
    </w:p>
    <w:p w:rsidR="00370242" w:rsidRPr="00730800" w:rsidRDefault="00370242" w:rsidP="00370242">
      <w:pPr>
        <w:widowControl w:val="0"/>
        <w:numPr>
          <w:ilvl w:val="0"/>
          <w:numId w:val="13"/>
        </w:numPr>
        <w:tabs>
          <w:tab w:val="clear" w:pos="720"/>
          <w:tab w:val="left" w:pos="-3544"/>
        </w:tabs>
        <w:suppressAutoHyphens/>
        <w:ind w:left="993"/>
        <w:jc w:val="both"/>
        <w:rPr>
          <w:rFonts w:ascii="Calibri" w:hAnsi="Calibri" w:cs="Arial"/>
          <w:sz w:val="20"/>
          <w:szCs w:val="22"/>
        </w:rPr>
      </w:pPr>
      <w:r w:rsidRPr="00730800">
        <w:rPr>
          <w:rFonts w:ascii="Calibri" w:hAnsi="Calibri" w:cs="Arial"/>
          <w:sz w:val="20"/>
          <w:szCs w:val="22"/>
        </w:rPr>
        <w:t>Ne, protože Honza si řádně za sázení zaplatí a peníze na sázky nekrade ani si je nevypůjčuje</w:t>
      </w:r>
    </w:p>
    <w:p w:rsidR="00370242" w:rsidRPr="00730800" w:rsidRDefault="00370242" w:rsidP="00370242">
      <w:pPr>
        <w:widowControl w:val="0"/>
        <w:numPr>
          <w:ilvl w:val="0"/>
          <w:numId w:val="13"/>
        </w:numPr>
        <w:tabs>
          <w:tab w:val="clear" w:pos="720"/>
          <w:tab w:val="left" w:pos="-3544"/>
        </w:tabs>
        <w:suppressAutoHyphens/>
        <w:ind w:left="993"/>
        <w:jc w:val="both"/>
        <w:rPr>
          <w:rFonts w:ascii="Calibri" w:hAnsi="Calibri" w:cs="Arial"/>
          <w:sz w:val="20"/>
          <w:szCs w:val="22"/>
        </w:rPr>
      </w:pPr>
      <w:r w:rsidRPr="00730800">
        <w:rPr>
          <w:rFonts w:ascii="Calibri" w:hAnsi="Calibri" w:cs="Arial"/>
          <w:sz w:val="20"/>
          <w:szCs w:val="22"/>
        </w:rPr>
        <w:t>Nikdo neporušuje zákon</w:t>
      </w:r>
    </w:p>
    <w:p w:rsidR="00370242" w:rsidRPr="00730800" w:rsidRDefault="00370242" w:rsidP="00370242">
      <w:pPr>
        <w:ind w:left="360"/>
        <w:jc w:val="both"/>
        <w:rPr>
          <w:rFonts w:ascii="Calibri" w:hAnsi="Calibri" w:cs="Arial"/>
          <w:sz w:val="20"/>
          <w:szCs w:val="22"/>
        </w:rPr>
      </w:pPr>
    </w:p>
    <w:p w:rsidR="00370242" w:rsidRPr="00730800" w:rsidRDefault="00370242" w:rsidP="00370242">
      <w:pPr>
        <w:widowControl w:val="0"/>
        <w:tabs>
          <w:tab w:val="left" w:pos="-3544"/>
        </w:tabs>
        <w:suppressAutoHyphens/>
        <w:jc w:val="both"/>
        <w:rPr>
          <w:rFonts w:ascii="Calibri" w:hAnsi="Calibri" w:cs="Arial"/>
          <w:b/>
          <w:sz w:val="20"/>
          <w:szCs w:val="22"/>
        </w:rPr>
      </w:pPr>
      <w:r w:rsidRPr="00730800">
        <w:rPr>
          <w:rFonts w:ascii="Calibri" w:hAnsi="Calibri" w:cs="Arial"/>
          <w:b/>
          <w:sz w:val="20"/>
          <w:szCs w:val="22"/>
        </w:rPr>
        <w:t>Správná odpověď je b) Ano, rodiče, protože s hraním souhlasí</w:t>
      </w:r>
    </w:p>
    <w:p w:rsidR="00370242" w:rsidRPr="00730800" w:rsidRDefault="00370242" w:rsidP="00370242">
      <w:pPr>
        <w:tabs>
          <w:tab w:val="left" w:pos="5220"/>
        </w:tabs>
        <w:rPr>
          <w:rFonts w:ascii="Calibri" w:hAnsi="Calibri" w:cs="Arial"/>
          <w:sz w:val="20"/>
          <w:szCs w:val="22"/>
        </w:rPr>
      </w:pPr>
      <w:r w:rsidRPr="00730800">
        <w:rPr>
          <w:rFonts w:ascii="Calibri" w:hAnsi="Calibri" w:cs="Arial"/>
          <w:sz w:val="20"/>
          <w:szCs w:val="22"/>
        </w:rPr>
        <w:t xml:space="preserve">§ 217/2 </w:t>
      </w:r>
      <w:proofErr w:type="spellStart"/>
      <w:r w:rsidRPr="00730800">
        <w:rPr>
          <w:rFonts w:ascii="Calibri" w:hAnsi="Calibri" w:cs="Arial"/>
          <w:sz w:val="20"/>
          <w:szCs w:val="22"/>
        </w:rPr>
        <w:t>tr</w:t>
      </w:r>
      <w:proofErr w:type="spellEnd"/>
      <w:r w:rsidRPr="00730800">
        <w:rPr>
          <w:rFonts w:ascii="Calibri" w:hAnsi="Calibri" w:cs="Arial"/>
          <w:sz w:val="20"/>
          <w:szCs w:val="22"/>
        </w:rPr>
        <w:t xml:space="preserve">. </w:t>
      </w:r>
      <w:proofErr w:type="gramStart"/>
      <w:r w:rsidRPr="00730800">
        <w:rPr>
          <w:rFonts w:ascii="Calibri" w:hAnsi="Calibri" w:cs="Arial"/>
          <w:sz w:val="20"/>
          <w:szCs w:val="22"/>
        </w:rPr>
        <w:t>zák.</w:t>
      </w:r>
      <w:proofErr w:type="gramEnd"/>
      <w:r w:rsidRPr="00730800">
        <w:rPr>
          <w:rFonts w:ascii="Calibri" w:hAnsi="Calibri" w:cs="Arial"/>
          <w:sz w:val="20"/>
          <w:szCs w:val="22"/>
        </w:rPr>
        <w:t xml:space="preserve"> - ohrožování výchovy mládeže (rodiče závažným způsobem porušují svou povinnost pečovat o osobu mladší než 18 let)</w:t>
      </w:r>
    </w:p>
    <w:p w:rsidR="00370242" w:rsidRPr="00730800" w:rsidRDefault="00370242" w:rsidP="00370242">
      <w:pPr>
        <w:tabs>
          <w:tab w:val="left" w:pos="5220"/>
        </w:tabs>
        <w:rPr>
          <w:rFonts w:ascii="Calibri" w:hAnsi="Calibri" w:cs="Arial"/>
          <w:sz w:val="20"/>
          <w:szCs w:val="22"/>
        </w:rPr>
      </w:pPr>
    </w:p>
    <w:p w:rsidR="00370242" w:rsidRPr="00730800" w:rsidRDefault="00370242" w:rsidP="00370242">
      <w:pPr>
        <w:tabs>
          <w:tab w:val="left" w:pos="5220"/>
        </w:tabs>
        <w:rPr>
          <w:rFonts w:ascii="Calibri" w:hAnsi="Calibri" w:cs="Arial"/>
          <w:sz w:val="20"/>
          <w:szCs w:val="22"/>
        </w:rPr>
      </w:pPr>
    </w:p>
    <w:p w:rsidR="00370242" w:rsidRPr="00730800" w:rsidRDefault="00370242" w:rsidP="00370242">
      <w:pPr>
        <w:tabs>
          <w:tab w:val="left" w:pos="5220"/>
        </w:tabs>
        <w:rPr>
          <w:rFonts w:ascii="Calibri" w:hAnsi="Calibri" w:cs="Arial"/>
          <w:sz w:val="20"/>
          <w:szCs w:val="22"/>
        </w:rPr>
      </w:pPr>
    </w:p>
    <w:p w:rsidR="00DA59BC" w:rsidRPr="00370242" w:rsidRDefault="00DA59BC">
      <w:pPr>
        <w:rPr>
          <w:rFonts w:ascii="Calibri" w:hAnsi="Calibri" w:cs="Arial"/>
          <w:sz w:val="20"/>
          <w:szCs w:val="22"/>
        </w:rPr>
      </w:pPr>
    </w:p>
    <w:sectPr w:rsidR="00DA59BC" w:rsidRPr="00370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A08D4D6"/>
    <w:lvl w:ilvl="0">
      <w:start w:val="1"/>
      <w:numFmt w:val="decimal"/>
      <w:pStyle w:val="slovanseznam"/>
      <w:lvlText w:val="%1."/>
      <w:lvlJc w:val="left"/>
      <w:pPr>
        <w:tabs>
          <w:tab w:val="num" w:pos="360"/>
        </w:tabs>
        <w:ind w:left="360" w:hanging="360"/>
      </w:pPr>
    </w:lvl>
  </w:abstractNum>
  <w:abstractNum w:abstractNumId="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2">
    <w:nsid w:val="04D753A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146703B"/>
    <w:multiLevelType w:val="hybridMultilevel"/>
    <w:tmpl w:val="CF3603EC"/>
    <w:lvl w:ilvl="0" w:tplc="04050017">
      <w:start w:val="1"/>
      <w:numFmt w:val="lowerLetter"/>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4">
    <w:nsid w:val="16086E7F"/>
    <w:multiLevelType w:val="hybridMultilevel"/>
    <w:tmpl w:val="36A60BC4"/>
    <w:lvl w:ilvl="0" w:tplc="0DB63CF2">
      <w:start w:val="1"/>
      <w:numFmt w:val="decimal"/>
      <w:lvlText w:val="%1)"/>
      <w:lvlJc w:val="left"/>
      <w:pPr>
        <w:tabs>
          <w:tab w:val="num" w:pos="360"/>
        </w:tabs>
        <w:ind w:left="360" w:hanging="360"/>
      </w:pPr>
      <w:rPr>
        <w:rFonts w:ascii="Arial" w:hAnsi="Arial" w:hint="default"/>
        <w:b/>
        <w:i w:val="0"/>
        <w:sz w:val="24"/>
        <w:szCs w:val="24"/>
      </w:rPr>
    </w:lvl>
    <w:lvl w:ilvl="1" w:tplc="0DB63CF2">
      <w:start w:val="1"/>
      <w:numFmt w:val="decimal"/>
      <w:lvlText w:val="%2)"/>
      <w:lvlJc w:val="left"/>
      <w:pPr>
        <w:tabs>
          <w:tab w:val="num" w:pos="502"/>
        </w:tabs>
        <w:ind w:left="502" w:hanging="360"/>
      </w:pPr>
      <w:rPr>
        <w:rFonts w:ascii="Arial" w:hAnsi="Arial" w:hint="default"/>
        <w:b/>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3BD4760"/>
    <w:multiLevelType w:val="hybridMultilevel"/>
    <w:tmpl w:val="56124BC2"/>
    <w:lvl w:ilvl="0" w:tplc="8FCE3FB2">
      <w:start w:val="1"/>
      <w:numFmt w:val="lowerLetter"/>
      <w:lvlText w:val="%1)"/>
      <w:lvlJc w:val="left"/>
      <w:pPr>
        <w:tabs>
          <w:tab w:val="num" w:pos="900"/>
        </w:tabs>
        <w:ind w:left="900" w:hanging="360"/>
      </w:pPr>
      <w:rPr>
        <w:rFonts w:ascii="Arial" w:hAnsi="Arial" w:hint="default"/>
        <w:b w:val="0"/>
        <w:i w:val="0"/>
        <w:caps w:val="0"/>
        <w:strike w:val="0"/>
        <w:dstrike w:val="0"/>
        <w:shadow w:val="0"/>
        <w:emboss w:val="0"/>
        <w:imprint w:val="0"/>
        <w:vanish w:val="0"/>
        <w:sz w:val="22"/>
        <w:szCs w:val="22"/>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72C0BA3"/>
    <w:multiLevelType w:val="hybridMultilevel"/>
    <w:tmpl w:val="350C5E78"/>
    <w:lvl w:ilvl="0" w:tplc="04050017">
      <w:start w:val="1"/>
      <w:numFmt w:val="lowerLetter"/>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7">
    <w:nsid w:val="2CA14A1F"/>
    <w:multiLevelType w:val="hybridMultilevel"/>
    <w:tmpl w:val="BC5A5D86"/>
    <w:lvl w:ilvl="0" w:tplc="04050017">
      <w:start w:val="1"/>
      <w:numFmt w:val="lowerLetter"/>
      <w:lvlText w:val="%1)"/>
      <w:lvlJc w:val="left"/>
      <w:pPr>
        <w:tabs>
          <w:tab w:val="num" w:pos="786"/>
        </w:tabs>
        <w:ind w:left="786"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AF97965"/>
    <w:multiLevelType w:val="hybridMultilevel"/>
    <w:tmpl w:val="D3CCF188"/>
    <w:lvl w:ilvl="0" w:tplc="04050017">
      <w:start w:val="1"/>
      <w:numFmt w:val="lowerLetter"/>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9">
    <w:nsid w:val="564605CA"/>
    <w:multiLevelType w:val="hybridMultilevel"/>
    <w:tmpl w:val="9C70E746"/>
    <w:lvl w:ilvl="0" w:tplc="04050017">
      <w:start w:val="1"/>
      <w:numFmt w:val="lowerLetter"/>
      <w:lvlText w:val="%1)"/>
      <w:lvlJc w:val="left"/>
      <w:pPr>
        <w:tabs>
          <w:tab w:val="num" w:pos="928"/>
        </w:tabs>
        <w:ind w:left="928" w:hanging="360"/>
      </w:pPr>
    </w:lvl>
    <w:lvl w:ilvl="1" w:tplc="04050019" w:tentative="1">
      <w:start w:val="1"/>
      <w:numFmt w:val="lowerLetter"/>
      <w:lvlText w:val="%2."/>
      <w:lvlJc w:val="left"/>
      <w:pPr>
        <w:tabs>
          <w:tab w:val="num" w:pos="1648"/>
        </w:tabs>
        <w:ind w:left="1648" w:hanging="360"/>
      </w:pPr>
    </w:lvl>
    <w:lvl w:ilvl="2" w:tplc="0405001B" w:tentative="1">
      <w:start w:val="1"/>
      <w:numFmt w:val="lowerRoman"/>
      <w:lvlText w:val="%3."/>
      <w:lvlJc w:val="right"/>
      <w:pPr>
        <w:tabs>
          <w:tab w:val="num" w:pos="2368"/>
        </w:tabs>
        <w:ind w:left="2368" w:hanging="180"/>
      </w:pPr>
    </w:lvl>
    <w:lvl w:ilvl="3" w:tplc="0405000F" w:tentative="1">
      <w:start w:val="1"/>
      <w:numFmt w:val="decimal"/>
      <w:lvlText w:val="%4."/>
      <w:lvlJc w:val="left"/>
      <w:pPr>
        <w:tabs>
          <w:tab w:val="num" w:pos="3088"/>
        </w:tabs>
        <w:ind w:left="3088" w:hanging="360"/>
      </w:pPr>
    </w:lvl>
    <w:lvl w:ilvl="4" w:tplc="04050019" w:tentative="1">
      <w:start w:val="1"/>
      <w:numFmt w:val="lowerLetter"/>
      <w:lvlText w:val="%5."/>
      <w:lvlJc w:val="left"/>
      <w:pPr>
        <w:tabs>
          <w:tab w:val="num" w:pos="3808"/>
        </w:tabs>
        <w:ind w:left="3808" w:hanging="360"/>
      </w:pPr>
    </w:lvl>
    <w:lvl w:ilvl="5" w:tplc="0405001B" w:tentative="1">
      <w:start w:val="1"/>
      <w:numFmt w:val="lowerRoman"/>
      <w:lvlText w:val="%6."/>
      <w:lvlJc w:val="right"/>
      <w:pPr>
        <w:tabs>
          <w:tab w:val="num" w:pos="4528"/>
        </w:tabs>
        <w:ind w:left="4528" w:hanging="180"/>
      </w:pPr>
    </w:lvl>
    <w:lvl w:ilvl="6" w:tplc="0405000F" w:tentative="1">
      <w:start w:val="1"/>
      <w:numFmt w:val="decimal"/>
      <w:lvlText w:val="%7."/>
      <w:lvlJc w:val="left"/>
      <w:pPr>
        <w:tabs>
          <w:tab w:val="num" w:pos="5248"/>
        </w:tabs>
        <w:ind w:left="5248" w:hanging="360"/>
      </w:pPr>
    </w:lvl>
    <w:lvl w:ilvl="7" w:tplc="04050019" w:tentative="1">
      <w:start w:val="1"/>
      <w:numFmt w:val="lowerLetter"/>
      <w:lvlText w:val="%8."/>
      <w:lvlJc w:val="left"/>
      <w:pPr>
        <w:tabs>
          <w:tab w:val="num" w:pos="5968"/>
        </w:tabs>
        <w:ind w:left="5968" w:hanging="360"/>
      </w:pPr>
    </w:lvl>
    <w:lvl w:ilvl="8" w:tplc="0405001B" w:tentative="1">
      <w:start w:val="1"/>
      <w:numFmt w:val="lowerRoman"/>
      <w:lvlText w:val="%9."/>
      <w:lvlJc w:val="right"/>
      <w:pPr>
        <w:tabs>
          <w:tab w:val="num" w:pos="6688"/>
        </w:tabs>
        <w:ind w:left="6688" w:hanging="180"/>
      </w:pPr>
    </w:lvl>
  </w:abstractNum>
  <w:abstractNum w:abstractNumId="10">
    <w:nsid w:val="57470BBF"/>
    <w:multiLevelType w:val="hybridMultilevel"/>
    <w:tmpl w:val="1BC6DF7A"/>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786"/>
        </w:tabs>
        <w:ind w:left="786"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ED72FC3"/>
    <w:multiLevelType w:val="singleLevel"/>
    <w:tmpl w:val="04050017"/>
    <w:lvl w:ilvl="0">
      <w:start w:val="1"/>
      <w:numFmt w:val="lowerLetter"/>
      <w:lvlText w:val="%1)"/>
      <w:lvlJc w:val="left"/>
      <w:pPr>
        <w:tabs>
          <w:tab w:val="num" w:pos="360"/>
        </w:tabs>
        <w:ind w:left="360" w:hanging="360"/>
      </w:pPr>
      <w:rPr>
        <w:rFonts w:hint="default"/>
      </w:rPr>
    </w:lvl>
  </w:abstractNum>
  <w:abstractNum w:abstractNumId="12">
    <w:nsid w:val="601670B4"/>
    <w:multiLevelType w:val="singleLevel"/>
    <w:tmpl w:val="0A36F680"/>
    <w:lvl w:ilvl="0">
      <w:start w:val="1"/>
      <w:numFmt w:val="lowerLetter"/>
      <w:lvlText w:val="%1)"/>
      <w:lvlJc w:val="left"/>
      <w:pPr>
        <w:tabs>
          <w:tab w:val="num" w:pos="720"/>
        </w:tabs>
        <w:ind w:left="720" w:hanging="360"/>
      </w:pPr>
      <w:rPr>
        <w:rFonts w:hint="default"/>
      </w:rPr>
    </w:lvl>
  </w:abstractNum>
  <w:abstractNum w:abstractNumId="13">
    <w:nsid w:val="620D4DCB"/>
    <w:multiLevelType w:val="hybridMultilevel"/>
    <w:tmpl w:val="F5FC839A"/>
    <w:lvl w:ilvl="0" w:tplc="44ACFE2C">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B227400">
      <w:start w:val="1"/>
      <w:numFmt w:val="lowerLetter"/>
      <w:lvlText w:val="%3."/>
      <w:lvlJc w:val="left"/>
      <w:pPr>
        <w:tabs>
          <w:tab w:val="num" w:pos="2340"/>
        </w:tabs>
        <w:ind w:left="2340" w:hanging="360"/>
      </w:pPr>
      <w:rPr>
        <w:rFonts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3ED4439"/>
    <w:multiLevelType w:val="hybridMultilevel"/>
    <w:tmpl w:val="895035E2"/>
    <w:lvl w:ilvl="0" w:tplc="04050011">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786"/>
        </w:tabs>
        <w:ind w:left="786"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 w:numId="2">
    <w:abstractNumId w:val="10"/>
  </w:num>
  <w:num w:numId="3">
    <w:abstractNumId w:val="2"/>
  </w:num>
  <w:num w:numId="4">
    <w:abstractNumId w:val="3"/>
  </w:num>
  <w:num w:numId="5">
    <w:abstractNumId w:val="6"/>
  </w:num>
  <w:num w:numId="6">
    <w:abstractNumId w:val="14"/>
  </w:num>
  <w:num w:numId="7">
    <w:abstractNumId w:val="11"/>
  </w:num>
  <w:num w:numId="8">
    <w:abstractNumId w:val="9"/>
  </w:num>
  <w:num w:numId="9">
    <w:abstractNumId w:val="7"/>
  </w:num>
  <w:num w:numId="10">
    <w:abstractNumId w:val="8"/>
  </w:num>
  <w:num w:numId="11">
    <w:abstractNumId w:val="4"/>
  </w:num>
  <w:num w:numId="12">
    <w:abstractNumId w:val="12"/>
  </w:num>
  <w:num w:numId="13">
    <w:abstractNumId w:val="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42"/>
    <w:rsid w:val="00370242"/>
    <w:rsid w:val="00DA59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0242"/>
    <w:rPr>
      <w:rFonts w:ascii="Arial" w:eastAsia="Times New Roman" w:hAnsi="Arial" w:cs="Times New Roman"/>
      <w:sz w:val="24"/>
      <w:szCs w:val="20"/>
      <w:lang w:eastAsia="cs-CZ"/>
    </w:rPr>
  </w:style>
  <w:style w:type="paragraph" w:styleId="Nadpis2">
    <w:name w:val="heading 2"/>
    <w:basedOn w:val="Normln"/>
    <w:next w:val="Normln"/>
    <w:link w:val="Nadpis2Char"/>
    <w:qFormat/>
    <w:rsid w:val="00370242"/>
    <w:pPr>
      <w:keepNext/>
      <w:ind w:left="2124" w:hanging="2124"/>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70242"/>
    <w:rPr>
      <w:rFonts w:ascii="Arial" w:eastAsia="Times New Roman" w:hAnsi="Arial" w:cs="Times New Roman"/>
      <w:b/>
      <w:bCs/>
      <w:sz w:val="24"/>
      <w:szCs w:val="20"/>
      <w:lang w:eastAsia="cs-CZ"/>
    </w:rPr>
  </w:style>
  <w:style w:type="paragraph" w:styleId="Zkladntextodsazen2">
    <w:name w:val="Body Text Indent 2"/>
    <w:basedOn w:val="Normln"/>
    <w:link w:val="Zkladntextodsazen2Char"/>
    <w:rsid w:val="00370242"/>
    <w:pPr>
      <w:spacing w:after="60"/>
      <w:ind w:left="284" w:hanging="284"/>
    </w:pPr>
  </w:style>
  <w:style w:type="character" w:customStyle="1" w:styleId="Zkladntextodsazen2Char">
    <w:name w:val="Základní text odsazený 2 Char"/>
    <w:basedOn w:val="Standardnpsmoodstavce"/>
    <w:link w:val="Zkladntextodsazen2"/>
    <w:rsid w:val="00370242"/>
    <w:rPr>
      <w:rFonts w:ascii="Arial" w:eastAsia="Times New Roman" w:hAnsi="Arial" w:cs="Times New Roman"/>
      <w:sz w:val="24"/>
      <w:szCs w:val="20"/>
      <w:lang w:eastAsia="cs-CZ"/>
    </w:rPr>
  </w:style>
  <w:style w:type="paragraph" w:styleId="Zkladntext">
    <w:name w:val="Body Text"/>
    <w:basedOn w:val="Normln"/>
    <w:link w:val="ZkladntextChar"/>
    <w:rsid w:val="00370242"/>
    <w:pPr>
      <w:spacing w:after="120"/>
    </w:pPr>
  </w:style>
  <w:style w:type="character" w:customStyle="1" w:styleId="ZkladntextChar">
    <w:name w:val="Základní text Char"/>
    <w:basedOn w:val="Standardnpsmoodstavce"/>
    <w:link w:val="Zkladntext"/>
    <w:rsid w:val="00370242"/>
    <w:rPr>
      <w:rFonts w:ascii="Arial" w:eastAsia="Times New Roman" w:hAnsi="Arial" w:cs="Times New Roman"/>
      <w:sz w:val="24"/>
      <w:szCs w:val="20"/>
      <w:lang w:eastAsia="cs-CZ"/>
    </w:rPr>
  </w:style>
  <w:style w:type="paragraph" w:styleId="Zkladntextodsazen">
    <w:name w:val="Body Text Indent"/>
    <w:basedOn w:val="Normln"/>
    <w:link w:val="ZkladntextodsazenChar"/>
    <w:rsid w:val="00370242"/>
    <w:pPr>
      <w:spacing w:after="120"/>
      <w:ind w:left="283"/>
    </w:pPr>
  </w:style>
  <w:style w:type="character" w:customStyle="1" w:styleId="ZkladntextodsazenChar">
    <w:name w:val="Základní text odsazený Char"/>
    <w:basedOn w:val="Standardnpsmoodstavce"/>
    <w:link w:val="Zkladntextodsazen"/>
    <w:rsid w:val="00370242"/>
    <w:rPr>
      <w:rFonts w:ascii="Arial" w:eastAsia="Times New Roman" w:hAnsi="Arial" w:cs="Times New Roman"/>
      <w:sz w:val="24"/>
      <w:szCs w:val="20"/>
      <w:lang w:eastAsia="cs-CZ"/>
    </w:rPr>
  </w:style>
  <w:style w:type="paragraph" w:styleId="slovanseznam">
    <w:name w:val="List Number"/>
    <w:basedOn w:val="Normln"/>
    <w:rsid w:val="00370242"/>
    <w:pPr>
      <w:numPr>
        <w:numId w:val="1"/>
      </w:numPr>
    </w:pPr>
  </w:style>
  <w:style w:type="paragraph" w:customStyle="1" w:styleId="Normal">
    <w:name w:val="[Normal]"/>
    <w:rsid w:val="00370242"/>
    <w:pPr>
      <w:autoSpaceDE w:val="0"/>
      <w:autoSpaceDN w:val="0"/>
      <w:adjustRightInd w:val="0"/>
    </w:pPr>
    <w:rPr>
      <w:rFonts w:ascii="Arial" w:eastAsia="Times New Roman" w:hAnsi="Arial" w:cs="Arial"/>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0242"/>
    <w:rPr>
      <w:rFonts w:ascii="Arial" w:eastAsia="Times New Roman" w:hAnsi="Arial" w:cs="Times New Roman"/>
      <w:sz w:val="24"/>
      <w:szCs w:val="20"/>
      <w:lang w:eastAsia="cs-CZ"/>
    </w:rPr>
  </w:style>
  <w:style w:type="paragraph" w:styleId="Nadpis2">
    <w:name w:val="heading 2"/>
    <w:basedOn w:val="Normln"/>
    <w:next w:val="Normln"/>
    <w:link w:val="Nadpis2Char"/>
    <w:qFormat/>
    <w:rsid w:val="00370242"/>
    <w:pPr>
      <w:keepNext/>
      <w:ind w:left="2124" w:hanging="2124"/>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70242"/>
    <w:rPr>
      <w:rFonts w:ascii="Arial" w:eastAsia="Times New Roman" w:hAnsi="Arial" w:cs="Times New Roman"/>
      <w:b/>
      <w:bCs/>
      <w:sz w:val="24"/>
      <w:szCs w:val="20"/>
      <w:lang w:eastAsia="cs-CZ"/>
    </w:rPr>
  </w:style>
  <w:style w:type="paragraph" w:styleId="Zkladntextodsazen2">
    <w:name w:val="Body Text Indent 2"/>
    <w:basedOn w:val="Normln"/>
    <w:link w:val="Zkladntextodsazen2Char"/>
    <w:rsid w:val="00370242"/>
    <w:pPr>
      <w:spacing w:after="60"/>
      <w:ind w:left="284" w:hanging="284"/>
    </w:pPr>
  </w:style>
  <w:style w:type="character" w:customStyle="1" w:styleId="Zkladntextodsazen2Char">
    <w:name w:val="Základní text odsazený 2 Char"/>
    <w:basedOn w:val="Standardnpsmoodstavce"/>
    <w:link w:val="Zkladntextodsazen2"/>
    <w:rsid w:val="00370242"/>
    <w:rPr>
      <w:rFonts w:ascii="Arial" w:eastAsia="Times New Roman" w:hAnsi="Arial" w:cs="Times New Roman"/>
      <w:sz w:val="24"/>
      <w:szCs w:val="20"/>
      <w:lang w:eastAsia="cs-CZ"/>
    </w:rPr>
  </w:style>
  <w:style w:type="paragraph" w:styleId="Zkladntext">
    <w:name w:val="Body Text"/>
    <w:basedOn w:val="Normln"/>
    <w:link w:val="ZkladntextChar"/>
    <w:rsid w:val="00370242"/>
    <w:pPr>
      <w:spacing w:after="120"/>
    </w:pPr>
  </w:style>
  <w:style w:type="character" w:customStyle="1" w:styleId="ZkladntextChar">
    <w:name w:val="Základní text Char"/>
    <w:basedOn w:val="Standardnpsmoodstavce"/>
    <w:link w:val="Zkladntext"/>
    <w:rsid w:val="00370242"/>
    <w:rPr>
      <w:rFonts w:ascii="Arial" w:eastAsia="Times New Roman" w:hAnsi="Arial" w:cs="Times New Roman"/>
      <w:sz w:val="24"/>
      <w:szCs w:val="20"/>
      <w:lang w:eastAsia="cs-CZ"/>
    </w:rPr>
  </w:style>
  <w:style w:type="paragraph" w:styleId="Zkladntextodsazen">
    <w:name w:val="Body Text Indent"/>
    <w:basedOn w:val="Normln"/>
    <w:link w:val="ZkladntextodsazenChar"/>
    <w:rsid w:val="00370242"/>
    <w:pPr>
      <w:spacing w:after="120"/>
      <w:ind w:left="283"/>
    </w:pPr>
  </w:style>
  <w:style w:type="character" w:customStyle="1" w:styleId="ZkladntextodsazenChar">
    <w:name w:val="Základní text odsazený Char"/>
    <w:basedOn w:val="Standardnpsmoodstavce"/>
    <w:link w:val="Zkladntextodsazen"/>
    <w:rsid w:val="00370242"/>
    <w:rPr>
      <w:rFonts w:ascii="Arial" w:eastAsia="Times New Roman" w:hAnsi="Arial" w:cs="Times New Roman"/>
      <w:sz w:val="24"/>
      <w:szCs w:val="20"/>
      <w:lang w:eastAsia="cs-CZ"/>
    </w:rPr>
  </w:style>
  <w:style w:type="paragraph" w:styleId="slovanseznam">
    <w:name w:val="List Number"/>
    <w:basedOn w:val="Normln"/>
    <w:rsid w:val="00370242"/>
    <w:pPr>
      <w:numPr>
        <w:numId w:val="1"/>
      </w:numPr>
    </w:pPr>
  </w:style>
  <w:style w:type="paragraph" w:customStyle="1" w:styleId="Normal">
    <w:name w:val="[Normal]"/>
    <w:rsid w:val="00370242"/>
    <w:pPr>
      <w:autoSpaceDE w:val="0"/>
      <w:autoSpaceDN w:val="0"/>
      <w:adjustRightInd w:val="0"/>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1889</Words>
  <Characters>11148</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cp:lastModifiedBy>
  <cp:revision>1</cp:revision>
  <dcterms:created xsi:type="dcterms:W3CDTF">2012-10-15T08:36:00Z</dcterms:created>
  <dcterms:modified xsi:type="dcterms:W3CDTF">2012-10-15T08:36:00Z</dcterms:modified>
</cp:coreProperties>
</file>